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88" w:rsidRDefault="000C5E51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4C88" w:rsidRDefault="00054C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54C88" w:rsidRDefault="00054C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54C88" w:rsidRDefault="00054C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54C88" w:rsidRDefault="00054C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54C88" w:rsidRDefault="00054C8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54C88" w:rsidRDefault="000C5E5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054C88" w:rsidRDefault="000C5E5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054C88" w:rsidRDefault="000C5E5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054C88" w:rsidRDefault="00054C88">
      <w:pPr>
        <w:jc w:val="center"/>
        <w:rPr>
          <w:rFonts w:ascii="Arial" w:hAnsi="Arial" w:cs="Arial"/>
          <w:sz w:val="25"/>
          <w:szCs w:val="25"/>
        </w:rPr>
      </w:pPr>
    </w:p>
    <w:p w:rsidR="00054C88" w:rsidRDefault="000C5E51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054C88" w:rsidRDefault="000C5E51">
      <w:pPr>
        <w:jc w:val="center"/>
        <w:rPr>
          <w:rFonts w:ascii="Arial" w:hAnsi="Arial" w:cs="Arial"/>
          <w:b/>
          <w:sz w:val="25"/>
          <w:szCs w:val="25"/>
        </w:rPr>
      </w:pPr>
      <w:r w:rsidRPr="00054C88">
        <w:rPr>
          <w:rFonts w:ascii="Courier New" w:hAnsi="Courier New" w:cs="Courier New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8" o:spid="_x0000_s1036" type="#_x0000_t75" style="position:absolute;margin-left:-234.6pt;margin-top:8.55pt;width:198.4pt;height:28.3pt;z-index:251653120;mso-wrap-style:none;mso-position-horizontal-relative:char;v-text-anchor:middle" o:allowincell="f" strokecolor="#3465a4">
            <v:stroke joinstyle="round"/>
            <v:imagedata r:id="rId5" o:title="image2"/>
          </v:shape>
        </w:pict>
      </w:r>
    </w:p>
    <w:tbl>
      <w:tblPr>
        <w:tblStyle w:val="ac"/>
        <w:tblW w:w="9565" w:type="dxa"/>
        <w:tblInd w:w="108" w:type="dxa"/>
        <w:tblLayout w:type="fixed"/>
        <w:tblLook w:val="04A0"/>
      </w:tblPr>
      <w:tblGrid>
        <w:gridCol w:w="3188"/>
        <w:gridCol w:w="3188"/>
        <w:gridCol w:w="3189"/>
      </w:tblGrid>
      <w:tr w:rsidR="00054C88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054C88" w:rsidRDefault="000C5E51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054C88" w:rsidRDefault="00054C88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054C88" w:rsidRDefault="00054C88">
      <w:pPr>
        <w:jc w:val="center"/>
        <w:rPr>
          <w:rFonts w:ascii="Arial" w:hAnsi="Arial" w:cs="Arial"/>
          <w:b/>
          <w:sz w:val="25"/>
          <w:szCs w:val="25"/>
        </w:rPr>
      </w:pPr>
    </w:p>
    <w:p w:rsidR="00054C88" w:rsidRDefault="000C5E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054C88" w:rsidRDefault="00054C88">
      <w:pPr>
        <w:ind w:firstLine="709"/>
        <w:rPr>
          <w:rFonts w:ascii="Arial" w:hAnsi="Arial" w:cs="Arial"/>
          <w:sz w:val="24"/>
          <w:szCs w:val="24"/>
        </w:rPr>
      </w:pP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</w:t>
      </w:r>
      <w:r>
        <w:rPr>
          <w:rFonts w:ascii="Arial" w:hAnsi="Arial" w:cs="Arial"/>
          <w:sz w:val="24"/>
          <w:szCs w:val="24"/>
        </w:rPr>
        <w:t>региональная энергетическая компания» от 09.07.2026 № 06-01/7200, отсутствие возражений после публикации информации о предстоящем установлении сервитута в порядке, установленном для официального опубликования (обнародования) правовых актов Рыбинского муниц</w:t>
      </w:r>
      <w:r>
        <w:rPr>
          <w:rFonts w:ascii="Arial" w:hAnsi="Arial" w:cs="Arial"/>
          <w:sz w:val="24"/>
          <w:szCs w:val="24"/>
        </w:rPr>
        <w:t>ипального округа</w:t>
      </w:r>
      <w:proofErr w:type="gramEnd"/>
      <w:r>
        <w:rPr>
          <w:rFonts w:ascii="Arial" w:hAnsi="Arial" w:cs="Arial"/>
          <w:sz w:val="24"/>
          <w:szCs w:val="24"/>
        </w:rPr>
        <w:t xml:space="preserve"> Красноярского края, руководствуясь Уставом Рыбинского муниципального округа Красноярского края, ПОСТАНОВЛЯЮ: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региональная энергетическая компания» (ОГРН 1152468001773, ИНН 2460087269) публи</w:t>
      </w:r>
      <w:r>
        <w:rPr>
          <w:rFonts w:ascii="Arial" w:hAnsi="Arial" w:cs="Arial"/>
          <w:sz w:val="24"/>
          <w:szCs w:val="24"/>
        </w:rPr>
        <w:t>чный сервитут в отношении: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97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24:45:0119007</w:t>
      </w:r>
      <w:r>
        <w:rPr>
          <w:rFonts w:ascii="Arial" w:hAnsi="Arial" w:cs="Arial"/>
          <w:sz w:val="24"/>
          <w:szCs w:val="24"/>
        </w:rPr>
        <w:t xml:space="preserve"> по адресу: Российская Федерация, Красноярский край, Рыбинский муниципальный округ,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 xml:space="preserve">. Бородино; 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89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24:45:0119009</w:t>
      </w:r>
      <w:r>
        <w:rPr>
          <w:rFonts w:ascii="Arial" w:hAnsi="Arial" w:cs="Arial"/>
          <w:sz w:val="24"/>
          <w:szCs w:val="24"/>
        </w:rPr>
        <w:t xml:space="preserve"> по адресу: Российская Федерация, Красноярский край, Рыбинский муниципальный округ, г. Бородино</w:t>
      </w:r>
      <w:r>
        <w:rPr>
          <w:rFonts w:ascii="Arial" w:hAnsi="Arial" w:cs="Arial"/>
          <w:sz w:val="24"/>
          <w:szCs w:val="24"/>
        </w:rPr>
        <w:t xml:space="preserve">, в целях размещения объекта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необходимого для подключения к электрическим сетям ВЛ-0,4 кВ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  <w:r>
        <w:rPr>
          <w:rFonts w:ascii="Arial" w:hAnsi="Arial" w:cs="Arial"/>
          <w:sz w:val="24"/>
          <w:szCs w:val="24"/>
        </w:rPr>
        <w:t xml:space="preserve"> состава объекта: «ВЛ-0,4 кВ по ул. Восточная, 2А в г. Бородино Рыбинского муниципального округа Красноярского края».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</w:t>
      </w:r>
      <w:r>
        <w:rPr>
          <w:rFonts w:ascii="Arial" w:hAnsi="Arial" w:cs="Arial"/>
          <w:sz w:val="24"/>
          <w:szCs w:val="24"/>
        </w:rPr>
        <w:t xml:space="preserve"> публичного сервитута общей площадью 186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Установ</w:t>
      </w:r>
      <w:r>
        <w:rPr>
          <w:rFonts w:ascii="Arial" w:hAnsi="Arial" w:cs="Arial"/>
          <w:sz w:val="24"/>
          <w:szCs w:val="24"/>
        </w:rPr>
        <w:t>ить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</w:t>
      </w:r>
      <w:r>
        <w:rPr>
          <w:rFonts w:ascii="Arial" w:hAnsi="Arial" w:cs="Arial"/>
          <w:sz w:val="24"/>
          <w:szCs w:val="24"/>
        </w:rPr>
        <w:t xml:space="preserve">кой Федерации невозможно или </w:t>
      </w:r>
      <w:proofErr w:type="gramStart"/>
      <w:r>
        <w:rPr>
          <w:rFonts w:ascii="Arial" w:hAnsi="Arial" w:cs="Arial"/>
          <w:sz w:val="24"/>
          <w:szCs w:val="24"/>
        </w:rPr>
        <w:t>существенно затруднено</w:t>
      </w:r>
      <w:proofErr w:type="gramEnd"/>
      <w:r>
        <w:rPr>
          <w:rFonts w:ascii="Arial" w:hAnsi="Arial" w:cs="Arial"/>
          <w:sz w:val="24"/>
          <w:szCs w:val="24"/>
        </w:rPr>
        <w:t xml:space="preserve"> (при возникновении таких обстоятельств) – 1 месяца.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Размещение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 Акционерному обще</w:t>
      </w:r>
      <w:r>
        <w:rPr>
          <w:rFonts w:ascii="Arial" w:hAnsi="Arial" w:cs="Arial"/>
          <w:sz w:val="24"/>
          <w:szCs w:val="24"/>
        </w:rPr>
        <w:t>ству «Красноярская региональная энергетическая компания».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 После завершения на земельных участках деятельности, для обеспечения которой установлен публичный сервитут, привести земельные участки в состояние, пригодное для их использования в соответствии</w:t>
      </w:r>
      <w:r>
        <w:rPr>
          <w:rFonts w:ascii="Arial" w:hAnsi="Arial" w:cs="Arial"/>
          <w:sz w:val="24"/>
          <w:szCs w:val="24"/>
        </w:rPr>
        <w:t xml:space="preserve"> с видом разрешенного использования, в соответствии со статьями 39.43, 39.50 Земельного кодекса Российской Федерации в срок не позднее, чем 3 месяца. 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Соблюдать требования и нормы статей 39.37, 39.50 Земельного кодекса Российской Федерации.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</w:t>
      </w:r>
      <w:r>
        <w:rPr>
          <w:rFonts w:ascii="Arial" w:hAnsi="Arial" w:cs="Arial"/>
          <w:sz w:val="24"/>
          <w:szCs w:val="24"/>
        </w:rPr>
        <w:t>а установленный публичный сервитут рассчитана согласно приложению 2.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градостроительства и архитектуры Рыбинского муниципального округа Красноярского края в течение пяти рабочих дней со дня  издания постанов</w:t>
      </w:r>
      <w:r>
        <w:rPr>
          <w:rFonts w:ascii="Arial" w:hAnsi="Arial" w:cs="Arial"/>
          <w:sz w:val="24"/>
          <w:szCs w:val="24"/>
        </w:rPr>
        <w:t>ления: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Управление Федеральной службы государственной регистрации, кадастра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</w:t>
      </w:r>
      <w:r>
        <w:rPr>
          <w:rFonts w:ascii="Arial" w:hAnsi="Arial" w:cs="Arial"/>
          <w:sz w:val="24"/>
          <w:szCs w:val="24"/>
        </w:rPr>
        <w:t>ная энергетическая компания».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информационно-телекоммуникационной сети интернет.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</w:t>
      </w:r>
      <w:r>
        <w:rPr>
          <w:rFonts w:ascii="Arial" w:hAnsi="Arial" w:cs="Arial"/>
          <w:sz w:val="24"/>
          <w:szCs w:val="24"/>
        </w:rPr>
        <w:t>тся установленным со дня внесения сведений о нем в Единый государственный реестр недвижимости.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 постановления возложить на заместителя главы округа по обеспечению жизнедеятельности территории. </w:t>
      </w:r>
    </w:p>
    <w:p w:rsidR="00054C88" w:rsidRDefault="000C5E51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Постановление вступает в силу с</w:t>
      </w:r>
      <w:r>
        <w:rPr>
          <w:rFonts w:ascii="Arial" w:hAnsi="Arial" w:cs="Arial"/>
          <w:sz w:val="24"/>
          <w:szCs w:val="24"/>
        </w:rPr>
        <w:t xml:space="preserve">о дня подписания. </w:t>
      </w:r>
    </w:p>
    <w:p w:rsidR="00054C88" w:rsidRDefault="00054C8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54C88" w:rsidRDefault="00054C88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tbl>
      <w:tblPr>
        <w:tblW w:w="9588" w:type="dxa"/>
        <w:tblInd w:w="108" w:type="dxa"/>
        <w:tblLayout w:type="fixed"/>
        <w:tblLook w:val="01E0"/>
      </w:tblPr>
      <w:tblGrid>
        <w:gridCol w:w="5510"/>
        <w:gridCol w:w="4078"/>
      </w:tblGrid>
      <w:tr w:rsidR="00054C88">
        <w:tc>
          <w:tcPr>
            <w:tcW w:w="5509" w:type="dxa"/>
            <w:shd w:val="clear" w:color="auto" w:fill="auto"/>
          </w:tcPr>
          <w:p w:rsidR="00054C88" w:rsidRDefault="000C5E51" w:rsidP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 округа</w:t>
            </w:r>
          </w:p>
        </w:tc>
        <w:tc>
          <w:tcPr>
            <w:tcW w:w="4078" w:type="dxa"/>
            <w:shd w:val="clear" w:color="auto" w:fill="auto"/>
          </w:tcPr>
          <w:p w:rsidR="00054C88" w:rsidRDefault="000C5E51">
            <w:pPr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А.Н. Мишин</w:t>
            </w:r>
          </w:p>
        </w:tc>
      </w:tr>
    </w:tbl>
    <w:p w:rsidR="00054C88" w:rsidRDefault="00054C88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054C88" w:rsidRDefault="000C5E51">
      <w:pPr>
        <w:pStyle w:val="Default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054C88" w:rsidRDefault="00054C88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color w:val="D9D9D9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054C88" w:rsidRDefault="000C5E51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054C88" w:rsidRPr="00054C88">
        <w:pict>
          <v:shape id="Shape9" o:spid="_x0000_s1034" type="#_x0000_t75" style="position:absolute;margin-left:0;margin-top:0;width:198.4pt;height:28.3pt;z-index:25165516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rPr>
          <w:rFonts w:ascii="Arial" w:hAnsi="Arial" w:cs="Arial"/>
          <w:sz w:val="24"/>
          <w:szCs w:val="24"/>
        </w:r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</w:t>
      </w:r>
      <w:r>
        <w:rPr>
          <w:rFonts w:ascii="Arial" w:hAnsi="Arial" w:cs="Arial"/>
          <w:sz w:val="24"/>
          <w:szCs w:val="24"/>
        </w:rPr>
        <w:t xml:space="preserve"> природных территорий, зон с особыми условиями использования территории</w:t>
      </w: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сервитут в целях размещения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 ВЛ-0,4 кВ в составе объекта: «ВЛ-0,4 кВ по ул. Восточная, 2А</w:t>
      </w:r>
      <w:r>
        <w:rPr>
          <w:rFonts w:ascii="Arial" w:hAnsi="Arial" w:cs="Arial"/>
          <w:sz w:val="24"/>
          <w:szCs w:val="24"/>
          <w:u w:val="single"/>
        </w:rPr>
        <w:t xml:space="preserve"> в г. Бородино Рыбинского муниципального округа Красноярского края» </w:t>
      </w: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(наименование объекта, местоположение границ которого описано (далее - объект)</w:t>
      </w:r>
      <w:proofErr w:type="gramEnd"/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7"/>
        <w:gridCol w:w="4740"/>
        <w:gridCol w:w="3812"/>
      </w:tblGrid>
      <w:tr w:rsidR="00054C88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054C88">
        <w:trPr>
          <w:cantSplit/>
          <w:tblHeader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054C88">
        <w:trPr>
          <w:cantSplit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54C8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Местоположение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Красноярский край, Рыбинский м.о., </w:t>
            </w:r>
          </w:p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Бородино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54C8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 ± 5</w:t>
            </w:r>
          </w:p>
        </w:tc>
      </w:tr>
      <w:tr w:rsidR="00054C88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Установить публичный сервитут на основании ходатайства акционерного общества </w:t>
            </w:r>
            <w:r>
              <w:rPr>
                <w:rFonts w:ascii="Arial" w:hAnsi="Arial" w:cs="Arial"/>
                <w:sz w:val="24"/>
                <w:szCs w:val="24"/>
              </w:rPr>
              <w:t xml:space="preserve">«Красноярская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размещения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</w:t>
            </w:r>
            <w:r>
              <w:rPr>
                <w:rFonts w:ascii="Arial" w:hAnsi="Arial" w:cs="Arial"/>
                <w:sz w:val="24"/>
                <w:szCs w:val="24"/>
              </w:rPr>
              <w:t>рическим сетям ВЛ-0,4 кВ в составе объекта: «ВЛ-0,4 кВ по ул. Восточная, 2А в г. Бородино Рыбинского муниципального округа Красноярского края», в границах кадастровых кварталов 24:45:0119007, 24:45:0119009, площадью 186 кв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сроком на 49 лет.</w:t>
            </w:r>
          </w:p>
        </w:tc>
      </w:tr>
    </w:tbl>
    <w:p w:rsidR="00054C88" w:rsidRDefault="00054C88">
      <w:pPr>
        <w:sectPr w:rsidR="00054C88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054C8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054C8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054C8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054C88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Метод определения координат </w:t>
            </w:r>
            <w:r>
              <w:rPr>
                <w:rFonts w:ascii="Arial" w:hAnsi="Arial" w:cs="Arial"/>
                <w:sz w:val="24"/>
                <w:szCs w:val="24"/>
              </w:rPr>
              <w:t>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54C88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C88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695220.32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40942.83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695218.35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40937.34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695222.65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40935.76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695222.85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40936.37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695248.67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40932.35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695249.10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40933.46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695250.94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40938.06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54C88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695220.32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40942.83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054C88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054C88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54C88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C88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54C88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054C88" w:rsidRDefault="00054C88">
      <w:pPr>
        <w:rPr>
          <w:rFonts w:ascii="Arial" w:hAnsi="Arial" w:cs="Arial"/>
          <w:sz w:val="24"/>
          <w:szCs w:val="24"/>
        </w:rPr>
      </w:pPr>
    </w:p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</w:t>
      </w: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054C8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Сведения о местоположении измененных (уточненных) границ </w:t>
            </w:r>
            <w:r>
              <w:rPr>
                <w:rFonts w:ascii="Arial" w:hAnsi="Arial" w:cs="Arial"/>
                <w:sz w:val="24"/>
                <w:szCs w:val="24"/>
              </w:rPr>
              <w:t>объекта</w:t>
            </w:r>
          </w:p>
        </w:tc>
      </w:tr>
      <w:tr w:rsidR="00054C8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054C8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054C88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</w:t>
            </w:r>
            <w:r>
              <w:rPr>
                <w:rFonts w:ascii="Arial" w:hAnsi="Arial" w:cs="Arial"/>
                <w:sz w:val="24"/>
                <w:szCs w:val="24"/>
              </w:rPr>
              <w:t>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54C88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C88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54C88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998"/>
        <w:gridCol w:w="749"/>
        <w:gridCol w:w="846"/>
        <w:gridCol w:w="651"/>
        <w:gridCol w:w="1483"/>
        <w:gridCol w:w="1757"/>
        <w:gridCol w:w="1445"/>
      </w:tblGrid>
      <w:tr w:rsidR="00054C88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054C88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Обозначение </w:t>
            </w:r>
            <w:r>
              <w:rPr>
                <w:rFonts w:ascii="Arial" w:hAnsi="Arial" w:cs="Arial"/>
                <w:sz w:val="24"/>
                <w:szCs w:val="24"/>
              </w:rPr>
              <w:t>характерных точек 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</w:t>
            </w:r>
            <w:r>
              <w:rPr>
                <w:rFonts w:ascii="Arial" w:hAnsi="Arial" w:cs="Arial"/>
                <w:sz w:val="24"/>
                <w:szCs w:val="24"/>
              </w:rPr>
              <w:t>ри наличии)</w:t>
            </w:r>
          </w:p>
        </w:tc>
      </w:tr>
      <w:tr w:rsidR="00054C88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4C88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054C88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C88" w:rsidRDefault="000C5E51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054C88" w:rsidRDefault="00054C88">
      <w:pPr>
        <w:rPr>
          <w:rFonts w:ascii="Arial" w:hAnsi="Arial" w:cs="Arial"/>
          <w:sz w:val="24"/>
          <w:szCs w:val="24"/>
        </w:rPr>
      </w:pPr>
    </w:p>
    <w:p w:rsidR="00054C88" w:rsidRDefault="00054C88">
      <w:pPr>
        <w:sectPr w:rsidR="00054C88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435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435"/>
      </w:tblGrid>
      <w:tr w:rsidR="00054C88">
        <w:trPr>
          <w:cantSplit/>
          <w:tblHeader/>
        </w:trPr>
        <w:tc>
          <w:tcPr>
            <w:tcW w:w="9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054C88">
        <w:tc>
          <w:tcPr>
            <w:tcW w:w="9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54C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88">
              <w:pict>
                <v:shape id="IMAGE" o:spid="_x0000_s1033" type="#_x0000_t75" style="position:absolute;left:0;text-align:left;margin-left:.05pt;margin-top:0;width:49.95pt;height:49.95pt;z-index:251656192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0C5E51">
              <w:rPr>
                <w:noProof/>
                <w:lang w:eastAsia="ru-RU"/>
              </w:rPr>
              <w:drawing>
                <wp:inline distT="0" distB="0" distL="0" distR="0">
                  <wp:extent cx="6480175" cy="4468495"/>
                  <wp:effectExtent l="0" t="0" r="0" b="0"/>
                  <wp:docPr id="9" name="0d488419-07d0-4904-8b9a-eab7699b2d53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d488419-07d0-4904-8b9a-eab7699b2d53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7315" b="19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46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4C88" w:rsidRDefault="00054C88">
      <w:pPr>
        <w:rPr>
          <w:rFonts w:ascii="Arial" w:hAnsi="Arial" w:cs="Arial"/>
          <w:vanish/>
          <w:sz w:val="24"/>
          <w:szCs w:val="24"/>
        </w:rPr>
      </w:pPr>
    </w:p>
    <w:tbl>
      <w:tblPr>
        <w:tblW w:w="9436" w:type="dxa"/>
        <w:tblInd w:w="4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174"/>
        <w:gridCol w:w="8262"/>
      </w:tblGrid>
      <w:tr w:rsidR="00054C88">
        <w:tc>
          <w:tcPr>
            <w:tcW w:w="94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Масштаб 1:600</w:t>
            </w:r>
          </w:p>
        </w:tc>
      </w:tr>
      <w:tr w:rsidR="00054C88">
        <w:trPr>
          <w:cantSplit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054C88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054C88">
        <w:trPr>
          <w:trHeight w:val="309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номеров характерных точек границы публичного сервитута</w:t>
            </w:r>
          </w:p>
        </w:tc>
      </w:tr>
      <w:tr w:rsidR="00054C88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054C88">
        <w:trPr>
          <w:trHeight w:val="44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5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2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1" type="#_x0000_m1032" style="position:absolute;left:0;text-align:left;margin-left:4.05pt;margin-top:10.9pt;width:33.7pt;height:0;z-index:251658240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30" style="position:absolute;left:0;text-align:left;margin-left:1.05pt;margin-top:2.45pt;width:41.2pt;height:17.25pt;z-index:251659264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054C88">
        <w:trPr>
          <w:trHeight w:val="37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54C88">
            <w:pPr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 w:rsidRPr="00054C88">
              <w:pict>
                <v:rect id="Rectangle 9" o:spid="_x0000_s1029" style="position:absolute;left:0;text-align:left;margin-left:1.05pt;margin-top:.5pt;width:41.2pt;height:15.7pt;z-index:251660288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 w:rsidR="000C5E51"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 xml:space="preserve">  24:45:011</w: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054C88"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46380"/>
                  <wp:effectExtent l="0" t="0" r="0" b="0"/>
                  <wp:docPr id="18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Существующая часть границы, имеющиеся в ЕГРН сведения о которой достаточны </w:t>
            </w:r>
            <w:r>
              <w:rPr>
                <w:rFonts w:ascii="Arial" w:hAnsi="Arial" w:cs="Arial"/>
                <w:sz w:val="24"/>
                <w:szCs w:val="24"/>
              </w:rPr>
              <w:t>для определения ее местоположения</w:t>
            </w:r>
          </w:p>
        </w:tc>
      </w:tr>
      <w:tr w:rsidR="00054C88">
        <w:trPr>
          <w:trHeight w:val="461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8640" cy="230505"/>
                  <wp:effectExtent l="0" t="0" r="0" b="0"/>
                  <wp:docPr id="19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054C88">
        <w:trPr>
          <w:trHeight w:val="585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54C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8" style="position:absolute;left:0;text-align:left;margin-left:1.05pt;margin-top:3.6pt;width:41.2pt;height:17.25pt;z-index:251661312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2" style="position:absolute;left:0;text-align:left;margin-left:4.05pt;margin-top:11.35pt;width:33.7pt;height:0;z-index:251662336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8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Проектное местоположение инженерного сооружения</w:t>
            </w:r>
          </w:p>
        </w:tc>
      </w:tr>
    </w:tbl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</w:p>
    <w:p w:rsidR="00054C88" w:rsidRDefault="000C5E51">
      <w:pPr>
        <w:ind w:left="60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Рыбинского муниципального округа</w:t>
      </w:r>
    </w:p>
    <w:p w:rsidR="00054C88" w:rsidRDefault="000C5E51">
      <w:pPr>
        <w:ind w:left="6096"/>
        <w:jc w:val="left"/>
        <w:rPr>
          <w:rFonts w:ascii="Arial" w:hAnsi="Arial" w:cs="Arial"/>
          <w:color w:val="D9D9D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  <w:r w:rsidR="00054C88" w:rsidRPr="00054C88">
        <w:pict>
          <v:shape id="Shape10" o:spid="_x0000_s1026" type="#_x0000_t75" style="position:absolute;margin-left:0;margin-top:0;width:198.4pt;height:28.3pt;z-index:25166336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D9D9D9"/>
          <w:sz w:val="24"/>
          <w:szCs w:val="24"/>
        </w:rPr>
        <w:t xml:space="preserve"> </w:t>
      </w:r>
    </w:p>
    <w:p w:rsidR="00054C88" w:rsidRDefault="00054C88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054C88" w:rsidRDefault="000C5E5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Порядок расчета и внесения </w:t>
      </w:r>
      <w:r>
        <w:rPr>
          <w:rFonts w:ascii="Arial" w:hAnsi="Arial" w:cs="Arial"/>
          <w:sz w:val="24"/>
          <w:szCs w:val="24"/>
        </w:rPr>
        <w:t>платы за публичный сервитут</w:t>
      </w:r>
    </w:p>
    <w:p w:rsidR="00054C88" w:rsidRDefault="00054C88">
      <w:pPr>
        <w:jc w:val="center"/>
        <w:rPr>
          <w:rFonts w:ascii="Arial" w:hAnsi="Arial" w:cs="Arial"/>
          <w:sz w:val="24"/>
          <w:szCs w:val="24"/>
        </w:rPr>
      </w:pP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публичный сервитут, установленный на три года и более, н</w:t>
      </w:r>
      <w:r>
        <w:rPr>
          <w:rFonts w:ascii="Arial" w:hAnsi="Arial" w:cs="Arial"/>
          <w:sz w:val="24"/>
          <w:szCs w:val="24"/>
        </w:rPr>
        <w:t>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</w:t>
      </w:r>
      <w:r>
        <w:rPr>
          <w:rFonts w:ascii="Arial" w:hAnsi="Arial" w:cs="Arial"/>
          <w:sz w:val="24"/>
          <w:szCs w:val="24"/>
        </w:rPr>
        <w:t xml:space="preserve"> в установленных границах сервитута.</w:t>
      </w:r>
    </w:p>
    <w:tbl>
      <w:tblPr>
        <w:tblW w:w="4850" w:type="pct"/>
        <w:tblInd w:w="221" w:type="dxa"/>
        <w:tblLayout w:type="fixed"/>
        <w:tblLook w:val="04A0"/>
      </w:tblPr>
      <w:tblGrid>
        <w:gridCol w:w="3095"/>
        <w:gridCol w:w="2671"/>
        <w:gridCol w:w="3518"/>
      </w:tblGrid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:45:0119007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24:45:0119009</w:t>
            </w:r>
          </w:p>
        </w:tc>
      </w:tr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</w:tr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0,01</w:t>
            </w:r>
          </w:p>
        </w:tc>
      </w:tr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показатель кадастровой стоимости руб./кв.м.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Срок, на который устанавливается </w:t>
            </w:r>
            <w:r>
              <w:rPr>
                <w:rFonts w:ascii="Arial" w:hAnsi="Arial" w:cs="Arial"/>
                <w:sz w:val="24"/>
                <w:szCs w:val="24"/>
              </w:rPr>
              <w:t>публичный сервитут, лет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054C88"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C88" w:rsidRDefault="000C5E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Плата за публичный сервитут, руб.</w:t>
            </w:r>
          </w:p>
        </w:tc>
        <w:tc>
          <w:tcPr>
            <w:tcW w:w="60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C88" w:rsidRDefault="000C5E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katex-mathml"/>
                <w:rFonts w:ascii="Arial" w:hAnsi="Arial" w:cs="Arial"/>
                <w:sz w:val="24"/>
                <w:szCs w:val="24"/>
              </w:rPr>
              <w:t>131,04</w:t>
            </w:r>
          </w:p>
        </w:tc>
      </w:tr>
    </w:tbl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054C88" w:rsidRDefault="000C5E5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97х143,78 = 13 946,66 руб. (кадастровая стоимость земель, государственная собственность на</w:t>
      </w:r>
      <w:r>
        <w:rPr>
          <w:rFonts w:ascii="Arial" w:hAnsi="Arial" w:cs="Arial"/>
          <w:sz w:val="24"/>
          <w:szCs w:val="24"/>
        </w:rPr>
        <w:t xml:space="preserve"> которые не разграничена, расположенных в квартале  24:45:0119007)</w:t>
      </w:r>
    </w:p>
    <w:p w:rsidR="00054C88" w:rsidRDefault="000C5E5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89х143,78 = 12 796,42 руб. (кадастровая стоимость земель, государственная собственность на которые не разграничена, расположенных в квартале                    24:45:0119009)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(13 946,66 +12</w:t>
      </w:r>
      <w:r>
        <w:rPr>
          <w:rFonts w:ascii="Arial" w:hAnsi="Arial" w:cs="Arial"/>
          <w:sz w:val="24"/>
          <w:szCs w:val="24"/>
        </w:rPr>
        <w:t xml:space="preserve"> 796,42) х49х0,01% = </w:t>
      </w:r>
      <w:r>
        <w:rPr>
          <w:rStyle w:val="katex-mathml"/>
          <w:rFonts w:ascii="Arial" w:hAnsi="Arial" w:cs="Arial"/>
          <w:sz w:val="24"/>
          <w:szCs w:val="24"/>
        </w:rPr>
        <w:t>131,04</w:t>
      </w:r>
    </w:p>
    <w:p w:rsidR="00054C88" w:rsidRDefault="000C5E5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Внесение платы за публичный сервитут в размере </w:t>
      </w:r>
      <w:r>
        <w:rPr>
          <w:rStyle w:val="katex-mathml"/>
          <w:rFonts w:ascii="Arial" w:hAnsi="Arial" w:cs="Arial"/>
          <w:sz w:val="24"/>
          <w:szCs w:val="24"/>
        </w:rPr>
        <w:t>131,04</w:t>
      </w:r>
      <w:r>
        <w:rPr>
          <w:rFonts w:ascii="Arial" w:hAnsi="Arial" w:cs="Arial"/>
          <w:sz w:val="24"/>
          <w:szCs w:val="24"/>
        </w:rPr>
        <w:t xml:space="preserve"> (Сто тридцать один) рубль 04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 xml:space="preserve">осуществляется за весь срок, на который устанавливается публичный сервитут единовременным платежом не позднее шести месяцев со дня издания </w:t>
      </w:r>
      <w:r>
        <w:rPr>
          <w:rFonts w:ascii="Arial" w:hAnsi="Arial" w:cs="Arial"/>
          <w:sz w:val="24"/>
          <w:szCs w:val="24"/>
        </w:rPr>
        <w:t>настоящего постановления путем перечисления платежа на расчетный счет: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КПП 2445</w:t>
      </w:r>
      <w:r>
        <w:rPr>
          <w:rFonts w:ascii="Arial" w:hAnsi="Arial" w:cs="Arial"/>
          <w:sz w:val="24"/>
          <w:szCs w:val="24"/>
        </w:rPr>
        <w:t xml:space="preserve">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>расноярск, БИК 010407105, корреспондентский счет банка № 40102810245370000011, номер счета УФК 03100643000000011900, КБК 02611105410140000120, ОКТМО 04547000.</w:t>
      </w:r>
    </w:p>
    <w:sectPr w:rsidR="00054C88" w:rsidSect="00054C8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054C88"/>
    <w:rsid w:val="00054C88"/>
    <w:rsid w:val="000C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character" w:customStyle="1" w:styleId="mord">
    <w:name w:val="mord"/>
    <w:basedOn w:val="a0"/>
    <w:qFormat/>
    <w:rsid w:val="00DD4841"/>
  </w:style>
  <w:style w:type="character" w:customStyle="1" w:styleId="mpunct">
    <w:name w:val="mpunct"/>
    <w:basedOn w:val="a0"/>
    <w:qFormat/>
    <w:rsid w:val="00DD4841"/>
  </w:style>
  <w:style w:type="character" w:customStyle="1" w:styleId="katex-mathml">
    <w:name w:val="katex-mathml"/>
    <w:basedOn w:val="a0"/>
    <w:qFormat/>
    <w:rsid w:val="008D11C9"/>
  </w:style>
  <w:style w:type="paragraph" w:customStyle="1" w:styleId="Heading">
    <w:name w:val="Heading"/>
    <w:basedOn w:val="a"/>
    <w:next w:val="aa"/>
    <w:qFormat/>
    <w:rsid w:val="00054C8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054C88"/>
    <w:pPr>
      <w:spacing w:after="140" w:line="276" w:lineRule="auto"/>
    </w:pPr>
  </w:style>
  <w:style w:type="paragraph" w:styleId="ab">
    <w:name w:val="List"/>
    <w:basedOn w:val="aa"/>
    <w:rsid w:val="00054C88"/>
    <w:rPr>
      <w:rFonts w:cs="Arial Unicode MS"/>
    </w:rPr>
  </w:style>
  <w:style w:type="paragraph" w:customStyle="1" w:styleId="Caption">
    <w:name w:val="Caption"/>
    <w:basedOn w:val="a"/>
    <w:qFormat/>
    <w:rsid w:val="00054C8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054C88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1574</Words>
  <Characters>8977</Characters>
  <Application>Microsoft Office Word</Application>
  <DocSecurity>0</DocSecurity>
  <Lines>74</Lines>
  <Paragraphs>21</Paragraphs>
  <ScaleCrop>false</ScaleCrop>
  <Company>office 2007 rus ent:</Company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2026-08-21T08:29:00Z</cp:lastPrinted>
  <dcterms:created xsi:type="dcterms:W3CDTF">2026-08-26T02:04:00Z</dcterms:created>
  <dcterms:modified xsi:type="dcterms:W3CDTF">2026-08-26T02:04:00Z</dcterms:modified>
  <dc:language>ru-RU</dc:language>
</cp:coreProperties>
</file>