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7A" w:rsidRDefault="00BB5437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0" allowOverlap="1">
            <wp:simplePos x="0" y="0"/>
            <wp:positionH relativeFrom="column">
              <wp:posOffset>2656205</wp:posOffset>
            </wp:positionH>
            <wp:positionV relativeFrom="paragraph">
              <wp:posOffset>146685</wp:posOffset>
            </wp:positionV>
            <wp:extent cx="728345" cy="890270"/>
            <wp:effectExtent l="19050" t="0" r="0" b="0"/>
            <wp:wrapNone/>
            <wp:docPr id="6" name="Рисунок 2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9027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B7A" w:rsidRDefault="00846B7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46B7A" w:rsidRDefault="00846B7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46B7A" w:rsidRDefault="00846B7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46B7A" w:rsidRDefault="00846B7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46B7A" w:rsidRDefault="00846B7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846B7A" w:rsidRDefault="00BB54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846B7A" w:rsidRDefault="00BB54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846B7A" w:rsidRDefault="00BB54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846B7A" w:rsidRDefault="00846B7A">
      <w:pPr>
        <w:jc w:val="center"/>
        <w:rPr>
          <w:rFonts w:ascii="Arial" w:hAnsi="Arial" w:cs="Arial"/>
          <w:sz w:val="24"/>
          <w:szCs w:val="24"/>
        </w:rPr>
      </w:pPr>
    </w:p>
    <w:p w:rsidR="00846B7A" w:rsidRDefault="00BB54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846B7A" w:rsidRDefault="00846B7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71" w:type="dxa"/>
        <w:tblLayout w:type="fixed"/>
        <w:tblLook w:val="00A0"/>
      </w:tblPr>
      <w:tblGrid>
        <w:gridCol w:w="3190"/>
        <w:gridCol w:w="3190"/>
        <w:gridCol w:w="3191"/>
      </w:tblGrid>
      <w:tr w:rsidR="00846B7A">
        <w:tc>
          <w:tcPr>
            <w:tcW w:w="3190" w:type="dxa"/>
          </w:tcPr>
          <w:p w:rsidR="00846B7A" w:rsidRDefault="00BB5437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0" allowOverlap="1">
                  <wp:simplePos x="0" y="0"/>
                  <wp:positionH relativeFrom="character">
                    <wp:posOffset>-62230</wp:posOffset>
                  </wp:positionH>
                  <wp:positionV relativeFrom="paragraph">
                    <wp:posOffset>0</wp:posOffset>
                  </wp:positionV>
                  <wp:extent cx="2519680" cy="359410"/>
                  <wp:effectExtent l="19050" t="0" r="0" b="0"/>
                  <wp:wrapNone/>
                  <wp:docPr id="5" name="Shape3" descr="ooxWord://word/media/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3" descr="ooxWord://word/media/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35941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846B7A" w:rsidRDefault="00BB54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</w:tcPr>
          <w:p w:rsidR="00846B7A" w:rsidRDefault="00846B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46B7A" w:rsidRDefault="00846B7A">
      <w:pPr>
        <w:keepNext/>
        <w:ind w:right="-1"/>
        <w:contextualSpacing/>
        <w:outlineLvl w:val="0"/>
        <w:rPr>
          <w:rFonts w:ascii="Arial" w:hAnsi="Arial" w:cs="Arial"/>
          <w:sz w:val="24"/>
          <w:szCs w:val="24"/>
          <w:lang w:eastAsia="ru-RU"/>
        </w:rPr>
      </w:pPr>
    </w:p>
    <w:p w:rsidR="00846B7A" w:rsidRDefault="00BB5437">
      <w:pPr>
        <w:pStyle w:val="ConsPlusTitle"/>
        <w:jc w:val="both"/>
        <w:rPr>
          <w:b w:val="0"/>
          <w:sz w:val="24"/>
          <w:szCs w:val="24"/>
        </w:rPr>
      </w:pPr>
      <w:r>
        <w:rPr>
          <w:rStyle w:val="a5"/>
          <w:rFonts w:cs="Arial"/>
          <w:color w:val="000000"/>
          <w:sz w:val="24"/>
          <w:szCs w:val="24"/>
        </w:rPr>
        <w:t xml:space="preserve">О создании сил гражданской обороны и поддержании их в готовности к действиям </w:t>
      </w:r>
      <w:r>
        <w:rPr>
          <w:b w:val="0"/>
          <w:sz w:val="24"/>
          <w:szCs w:val="24"/>
        </w:rPr>
        <w:t>на территории Рыбинского муниципального</w:t>
      </w:r>
      <w:r>
        <w:rPr>
          <w:b w:val="0"/>
          <w:sz w:val="24"/>
          <w:szCs w:val="24"/>
        </w:rPr>
        <w:t xml:space="preserve"> округа Красноярского края</w:t>
      </w:r>
      <w:r>
        <w:rPr>
          <w:rStyle w:val="a5"/>
          <w:rFonts w:cs="Arial"/>
          <w:bCs/>
          <w:color w:val="000000"/>
          <w:sz w:val="24"/>
          <w:szCs w:val="24"/>
        </w:rPr>
        <w:t xml:space="preserve"> </w:t>
      </w:r>
    </w:p>
    <w:p w:rsidR="00846B7A" w:rsidRDefault="00846B7A">
      <w:pPr>
        <w:pStyle w:val="ConsPlusTitle"/>
        <w:ind w:firstLine="709"/>
        <w:jc w:val="both"/>
        <w:rPr>
          <w:b w:val="0"/>
          <w:color w:val="000000"/>
          <w:sz w:val="24"/>
          <w:szCs w:val="24"/>
        </w:rPr>
      </w:pPr>
    </w:p>
    <w:p w:rsidR="00846B7A" w:rsidRDefault="00BB5437">
      <w:pPr>
        <w:pStyle w:val="ConsPlusTitle"/>
        <w:ind w:firstLine="709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В соответствии с Федеральным законом от 12 февраля 1998 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</w:t>
      </w:r>
      <w:r>
        <w:rPr>
          <w:b w:val="0"/>
          <w:color w:val="000000"/>
          <w:sz w:val="24"/>
          <w:szCs w:val="24"/>
        </w:rPr>
        <w:t>Российской Федерации»,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в период мобилизац</w:t>
      </w:r>
      <w:r>
        <w:rPr>
          <w:b w:val="0"/>
          <w:color w:val="000000"/>
          <w:sz w:val="24"/>
          <w:szCs w:val="24"/>
        </w:rPr>
        <w:t>ии, в период действия военного положения, в военное время</w:t>
      </w:r>
      <w:r>
        <w:rPr>
          <w:b w:val="0"/>
          <w:sz w:val="24"/>
          <w:szCs w:val="24"/>
        </w:rPr>
        <w:t>, руководствуясь ст.ст.14,31,36 Устава Рыбинского муниципального округа Красноярского края, ПОСТАНОВЛЯЮ: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Утвердить прилагаемые: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положение о силах гражданской обороны Рыбинского муниципального ок</w:t>
      </w:r>
      <w:r>
        <w:rPr>
          <w:rFonts w:ascii="Arial" w:hAnsi="Arial" w:cs="Arial"/>
          <w:sz w:val="24"/>
          <w:szCs w:val="24"/>
        </w:rPr>
        <w:t>руга (далее - Положение) согласно приложению 1;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перечень учреждений, предприятий и организаций округа, создающих силы гражданской обороны (далее - перечень органов, создающих силы гражданской обороны) согласно приложению 2.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Руководителям структурных п</w:t>
      </w:r>
      <w:r>
        <w:rPr>
          <w:rFonts w:ascii="Arial" w:hAnsi="Arial" w:cs="Arial"/>
          <w:sz w:val="24"/>
          <w:szCs w:val="24"/>
        </w:rPr>
        <w:t>одразделений, учреждений, предприятий и организаций, указанным в перечне органов, создающих силы гражданской обороны, организовать создание, подготовку и поддержание в состоянии постоянной готовности сил гражданской обороны в соответствии с Положением, утв</w:t>
      </w:r>
      <w:r>
        <w:rPr>
          <w:rFonts w:ascii="Arial" w:hAnsi="Arial" w:cs="Arial"/>
          <w:sz w:val="24"/>
          <w:szCs w:val="24"/>
        </w:rPr>
        <w:t>ержденным настоящим постановлением.</w:t>
      </w:r>
    </w:p>
    <w:p w:rsidR="00846B7A" w:rsidRDefault="00BB5437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Постановления администрации города Бородино от 18.10.2021 № 585 «</w:t>
      </w:r>
      <w:r>
        <w:rPr>
          <w:rStyle w:val="a5"/>
          <w:rFonts w:ascii="Arial" w:hAnsi="Arial" w:cs="Arial"/>
          <w:b w:val="0"/>
          <w:color w:val="000000"/>
          <w:sz w:val="24"/>
          <w:szCs w:val="24"/>
        </w:rPr>
        <w:t>О создании сил гражданской обороны и поддержании их в готовности к действиям</w:t>
      </w:r>
      <w:r>
        <w:rPr>
          <w:rFonts w:ascii="Arial" w:hAnsi="Arial" w:cs="Arial"/>
          <w:bCs/>
          <w:sz w:val="24"/>
          <w:szCs w:val="24"/>
        </w:rPr>
        <w:t>»,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постановления администрации Рыбинского района от 13.12.2010 № 483-п «О со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здании спасательных служб ГО Рыбинского района», от 07.11.2016 № 634-п «О создании нештатных аварийно-спасательных формирований и нештатных формирований по обеспечению выполнения мероприятий по гражданской обороне на территории Рыбинского района»,</w:t>
      </w:r>
      <w:r>
        <w:rPr>
          <w:rFonts w:ascii="Arial" w:hAnsi="Arial" w:cs="Arial"/>
          <w:bCs/>
          <w:sz w:val="24"/>
          <w:szCs w:val="24"/>
        </w:rPr>
        <w:t xml:space="preserve"> признать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утратившими силу.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Контроль за выполнением настоящего постановления возложить на первого заместителя главы Рыбинского муниципального округа Красноярского края Дворянчика А.В. </w:t>
      </w:r>
    </w:p>
    <w:p w:rsidR="00846B7A" w:rsidRDefault="00BB5437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lastRenderedPageBreak/>
        <w:t xml:space="preserve">5.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Постановление вступает в силу со дня, следующего за днем его официального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опубликования в газетах «Бородинский вестник», «Голос времени».</w:t>
      </w:r>
    </w:p>
    <w:p w:rsidR="00846B7A" w:rsidRDefault="00846B7A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46B7A" w:rsidRDefault="00846B7A">
      <w:pPr>
        <w:ind w:firstLine="709"/>
        <w:rPr>
          <w:rFonts w:ascii="Arial" w:hAnsi="Arial" w:cs="Arial"/>
          <w:sz w:val="24"/>
          <w:szCs w:val="24"/>
        </w:rPr>
      </w:pPr>
    </w:p>
    <w:p w:rsidR="00846B7A" w:rsidRDefault="00BB543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Глава округа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                  А.Н. Мишин</w:t>
      </w:r>
    </w:p>
    <w:p w:rsidR="00846B7A" w:rsidRDefault="00BB5437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846B7A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BB5437">
      <w:pPr>
        <w:ind w:left="552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 к постановлению</w:t>
      </w:r>
    </w:p>
    <w:p w:rsidR="00846B7A" w:rsidRDefault="00BB5437">
      <w:pPr>
        <w:ind w:left="58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 Красноярского</w:t>
      </w:r>
      <w:r>
        <w:rPr>
          <w:rFonts w:ascii="Arial" w:hAnsi="Arial" w:cs="Arial"/>
          <w:sz w:val="24"/>
          <w:szCs w:val="24"/>
        </w:rPr>
        <w:t xml:space="preserve"> края</w:t>
      </w:r>
    </w:p>
    <w:p w:rsidR="00846B7A" w:rsidRDefault="00BB5437">
      <w:pPr>
        <w:pStyle w:val="a7"/>
        <w:shd w:val="clear" w:color="auto" w:fill="FFFFFF"/>
        <w:spacing w:beforeAutospacing="0" w:afterAutospacing="0"/>
        <w:ind w:left="4678" w:right="-284" w:firstLine="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58752" behindDoc="0" locked="0" layoutInCell="0" allowOverlap="1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2519680" cy="359410"/>
            <wp:effectExtent l="19050" t="0" r="0" b="0"/>
            <wp:wrapNone/>
            <wp:docPr id="3" name="Shape4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4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5941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 </w:t>
      </w:r>
    </w:p>
    <w:p w:rsidR="00846B7A" w:rsidRDefault="00846B7A">
      <w:pPr>
        <w:ind w:firstLine="709"/>
        <w:rPr>
          <w:rFonts w:ascii="Arial" w:hAnsi="Arial" w:cs="Arial"/>
          <w:sz w:val="24"/>
          <w:szCs w:val="24"/>
        </w:rPr>
      </w:pP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Положение о силах гражданской обороны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</w:t>
      </w:r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</w:p>
    <w:p w:rsidR="00846B7A" w:rsidRDefault="00846B7A">
      <w:pPr>
        <w:ind w:firstLine="709"/>
        <w:rPr>
          <w:rFonts w:ascii="Arial" w:hAnsi="Arial" w:cs="Arial"/>
          <w:sz w:val="24"/>
          <w:szCs w:val="24"/>
        </w:rPr>
      </w:pP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Общие положения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Настоящее Положение о силах гражданской обороны муниципального образования разработано в соответствии с Федеральным законом от 12 </w:t>
      </w:r>
      <w:r>
        <w:rPr>
          <w:rFonts w:ascii="Arial" w:hAnsi="Arial" w:cs="Arial"/>
          <w:sz w:val="24"/>
          <w:szCs w:val="24"/>
        </w:rPr>
        <w:t>февраля 1998 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 и определяет основы создания, поддержания в готовности и п</w:t>
      </w:r>
      <w:r>
        <w:rPr>
          <w:rFonts w:ascii="Arial" w:hAnsi="Arial" w:cs="Arial"/>
          <w:sz w:val="24"/>
          <w:szCs w:val="24"/>
        </w:rPr>
        <w:t>рименения сил гражданской обороны на территории муниципального образования.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Силы гражданской обороны: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аварийно-спасательные формирования;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спасательные службы;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нештатные формирования по обеспечению выполнения мероприятий по гражданской обороне.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.1.1. Аварийно-спасательные формирования создаются: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постоянной штатной основе - профессиональные аварийно-спасательные формирования;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нештатной основе - нештатные аварийно-спасательные формирования;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общественных началах - общественные аварийн</w:t>
      </w:r>
      <w:r>
        <w:rPr>
          <w:rFonts w:ascii="Arial" w:hAnsi="Arial" w:cs="Arial"/>
          <w:sz w:val="24"/>
          <w:szCs w:val="24"/>
        </w:rPr>
        <w:t>о-спасательные формирования.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Профессиональные аварийно-спасательные формирования (создаются в соответствии с Федеральным законом от 22.08.1995 </w:t>
      </w:r>
      <w:r>
        <w:rPr>
          <w:rFonts w:ascii="Arial" w:hAnsi="Arial" w:cs="Arial"/>
          <w:sz w:val="24"/>
          <w:szCs w:val="24"/>
        </w:rPr>
        <w:br/>
        <w:t>№ 151-ФЗ «Об аварийно-спасательных службах и статусе спасателей»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)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Профессиональные аварийно-спасательные форм</w:t>
      </w:r>
      <w:r>
        <w:rPr>
          <w:rFonts w:ascii="Arial" w:hAnsi="Arial" w:cs="Arial"/>
          <w:sz w:val="24"/>
          <w:szCs w:val="24"/>
        </w:rPr>
        <w:t>ирования создаются по решению администрации округа, если иное не предусмотрено законодательством Российской Федерации.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Нештатные аварийно-спасательные формирования </w:t>
      </w:r>
      <w:r>
        <w:rPr>
          <w:rFonts w:ascii="Arial" w:hAnsi="Arial" w:cs="Arial"/>
          <w:sz w:val="24"/>
          <w:szCs w:val="24"/>
        </w:rPr>
        <w:br/>
        <w:t>(создаются в соответствии с Федеральным законом от 12.02.1998 № 28-ФЗ «О гражданской обо</w:t>
      </w:r>
      <w:r>
        <w:rPr>
          <w:rFonts w:ascii="Arial" w:hAnsi="Arial" w:cs="Arial"/>
          <w:sz w:val="24"/>
          <w:szCs w:val="24"/>
        </w:rPr>
        <w:t>роне», приказом МЧС России от 23.12.2005 № 999 «Об утверждении Порядка создания нештатных аварийно-спасательных формирований»).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Нештатные аварийно-спасательные формирования создаются  и поддерживаются в состоянии готовности в обязательном порядке организац</w:t>
      </w:r>
      <w:r>
        <w:rPr>
          <w:rFonts w:ascii="Arial" w:hAnsi="Arial" w:cs="Arial"/>
          <w:sz w:val="24"/>
          <w:szCs w:val="24"/>
        </w:rPr>
        <w:t xml:space="preserve">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</w:t>
      </w:r>
      <w:r>
        <w:rPr>
          <w:rFonts w:ascii="Arial" w:hAnsi="Arial" w:cs="Arial"/>
          <w:sz w:val="24"/>
          <w:szCs w:val="24"/>
        </w:rPr>
        <w:t xml:space="preserve">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</w:t>
      </w:r>
      <w:r>
        <w:rPr>
          <w:rFonts w:ascii="Arial" w:hAnsi="Arial" w:cs="Arial"/>
          <w:sz w:val="24"/>
          <w:szCs w:val="24"/>
        </w:rPr>
        <w:lastRenderedPageBreak/>
        <w:t xml:space="preserve">федерального органа исполнительной власти, и организаций, обеспечивающих выполнение </w:t>
      </w:r>
      <w:r>
        <w:rPr>
          <w:rFonts w:ascii="Arial" w:hAnsi="Arial" w:cs="Arial"/>
          <w:sz w:val="24"/>
          <w:szCs w:val="24"/>
        </w:rPr>
        <w:t>мероприятий регионального и местного уровней по гражданской обороне, или по решению администраций организаций в порядке, предусмотренном законодательством Российской Федерации.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Нештатные аварийно-спасательные формирования представляют собой самостоятельные</w:t>
      </w:r>
      <w:r>
        <w:rPr>
          <w:rFonts w:ascii="Arial" w:hAnsi="Arial" w:cs="Arial"/>
          <w:sz w:val="24"/>
          <w:szCs w:val="24"/>
        </w:rPr>
        <w:t xml:space="preserve"> структуры, созданные организациями на нештатной основе из числа своих работников, оснащенные специальными техникой, оборудованием, снаряжением, инструментами и материалами, подготовленные для проведения аварийно-спасательных и других неотложных работ в оч</w:t>
      </w:r>
      <w:r>
        <w:rPr>
          <w:rFonts w:ascii="Arial" w:hAnsi="Arial" w:cs="Arial"/>
          <w:sz w:val="24"/>
          <w:szCs w:val="24"/>
        </w:rPr>
        <w:t>агах поражения и зонах чрезвычайных ситуаций.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округа может создавать, содержать и организовывать деятельность нештатных аварийно-спасательных формирований для выполнения мероприятий на своей территории в соответствии с планом гражданской </w:t>
      </w:r>
      <w:r>
        <w:rPr>
          <w:rFonts w:ascii="Arial" w:hAnsi="Arial" w:cs="Arial"/>
          <w:sz w:val="24"/>
          <w:szCs w:val="24"/>
        </w:rPr>
        <w:t>обороны и защиты населения</w:t>
      </w:r>
      <w:r>
        <w:rPr>
          <w:rStyle w:val="2"/>
          <w:rFonts w:ascii="Arial" w:hAnsi="Arial" w:cs="Arial"/>
          <w:color w:val="000000"/>
          <w:sz w:val="24"/>
          <w:szCs w:val="24"/>
        </w:rPr>
        <w:t>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округа вправе: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определять организации, находящиеся в сфере его ведения, которые создают нештатные аварийно-спасательные формирования;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организовывать создание, подготовку и оснащение нештатных аварийно- спасател</w:t>
      </w:r>
      <w:r>
        <w:rPr>
          <w:rFonts w:ascii="Arial" w:hAnsi="Arial" w:cs="Arial"/>
          <w:sz w:val="24"/>
          <w:szCs w:val="24"/>
        </w:rPr>
        <w:t>ьных формирований;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вести реестры организаций, создающих нештатные аварийно-спасательные формирования, и осуществлять их учет;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организовывать планирование применения нештатных аварийно- спасательных формирований.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Общественные аварийно-спасательные фо</w:t>
      </w:r>
      <w:r>
        <w:rPr>
          <w:rFonts w:ascii="Arial" w:hAnsi="Arial" w:cs="Arial"/>
          <w:sz w:val="24"/>
          <w:szCs w:val="24"/>
        </w:rPr>
        <w:t>рмирования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(создаются в соответствии с Федеральным законом от 22.08.1995 </w:t>
      </w:r>
      <w:r>
        <w:rPr>
          <w:rFonts w:ascii="Arial" w:hAnsi="Arial" w:cs="Arial"/>
          <w:sz w:val="24"/>
          <w:szCs w:val="24"/>
        </w:rPr>
        <w:br/>
        <w:t>№ 151-ФЗ «Об аварийно-спасательных службах и статусе спасателей»)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Общественные аварийно-спасательные формирования создаются общественными объединениями, уставной задачей которых явля</w:t>
      </w:r>
      <w:r>
        <w:rPr>
          <w:rFonts w:ascii="Arial" w:hAnsi="Arial" w:cs="Arial"/>
          <w:sz w:val="24"/>
          <w:szCs w:val="24"/>
        </w:rPr>
        <w:t>ется участие в проведении работ по ликвидации чрезвычайных ситуаций.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Нештатные формирования по обеспечению выполнения мероприятий по гражданской обороне (создаются в соответствии с  Федеральным законом от 12.02.1998 № 28-ФЗ «О гражданской обороне»,  при</w:t>
      </w:r>
      <w:r>
        <w:rPr>
          <w:rFonts w:ascii="Arial" w:hAnsi="Arial" w:cs="Arial"/>
          <w:sz w:val="24"/>
          <w:szCs w:val="24"/>
        </w:rPr>
        <w:t>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обороне»).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Нештатные формирования по обеспечению выполнения мероприятий по гражданской обороне создаю</w:t>
      </w:r>
      <w:r>
        <w:rPr>
          <w:rFonts w:ascii="Arial" w:hAnsi="Arial" w:cs="Arial"/>
          <w:sz w:val="24"/>
          <w:szCs w:val="24"/>
        </w:rPr>
        <w:t>т и поддерживают в состоянии готовности организации, отнесенные в установленном порядке к категориям по гражданской обороне.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Нештатные формирования по обеспечению выполнения мероприятий по гражданской обороне представляют из себя формирования, создаваемые </w:t>
      </w:r>
      <w:r>
        <w:rPr>
          <w:rFonts w:ascii="Arial" w:hAnsi="Arial" w:cs="Arial"/>
          <w:sz w:val="24"/>
          <w:szCs w:val="24"/>
        </w:rPr>
        <w:t>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округа может</w:t>
      </w:r>
      <w:r>
        <w:rPr>
          <w:rFonts w:ascii="Arial" w:hAnsi="Arial" w:cs="Arial"/>
          <w:sz w:val="24"/>
          <w:szCs w:val="24"/>
        </w:rPr>
        <w:t xml:space="preserve"> создавать, содержать и организовывать деятельность нештатных формирований по обеспечению выполнения </w:t>
      </w:r>
      <w:r>
        <w:rPr>
          <w:rFonts w:ascii="Arial" w:hAnsi="Arial" w:cs="Arial"/>
          <w:sz w:val="24"/>
          <w:szCs w:val="24"/>
        </w:rPr>
        <w:lastRenderedPageBreak/>
        <w:t>мероприятий по гражданской обороне на своей территории в соответствии с планом гражданской обороны и защиты населения.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округа в отношении орг</w:t>
      </w:r>
      <w:r>
        <w:rPr>
          <w:rFonts w:ascii="Arial" w:hAnsi="Arial" w:cs="Arial"/>
          <w:sz w:val="24"/>
          <w:szCs w:val="24"/>
        </w:rPr>
        <w:t>анизаций, находящихся в его ведении в пределах своих полномочий: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определяет организации, создающие нештатные формирования по обеспечению выполнения мероприятий по гражданской обороне;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организует поддержание в состоянии готовности нештатных формирований</w:t>
      </w:r>
      <w:r>
        <w:rPr>
          <w:rFonts w:ascii="Arial" w:hAnsi="Arial" w:cs="Arial"/>
          <w:sz w:val="24"/>
          <w:szCs w:val="24"/>
        </w:rPr>
        <w:t xml:space="preserve"> по обеспечению выполнения мероприятий по гражданской обороне;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организует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создает и содержит запасы материально-технических, прод</w:t>
      </w:r>
      <w:r>
        <w:rPr>
          <w:rFonts w:ascii="Arial" w:hAnsi="Arial" w:cs="Arial"/>
          <w:sz w:val="24"/>
          <w:szCs w:val="24"/>
        </w:rPr>
        <w:t>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Организации: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создают и поддерживают в состоянии готовности нештатные формирования по обеспечению выполнения мер</w:t>
      </w:r>
      <w:r>
        <w:rPr>
          <w:rFonts w:ascii="Arial" w:hAnsi="Arial" w:cs="Arial"/>
          <w:sz w:val="24"/>
          <w:szCs w:val="24"/>
        </w:rPr>
        <w:t>оприятий по гражданской обороне;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осуществляют обучение личного состава нештатных формирований по обеспечению выполнения мероприятий по гражданской обороне;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создают и содержат запасы материально-технических, продовольственных, медицинских и иных средств</w:t>
      </w:r>
      <w:r>
        <w:rPr>
          <w:rFonts w:ascii="Arial" w:hAnsi="Arial" w:cs="Arial"/>
          <w:sz w:val="24"/>
          <w:szCs w:val="24"/>
        </w:rPr>
        <w:t xml:space="preserve"> для обеспечения нештатных формирований по обеспечению выполнения мероприятий по гражданской обороне.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д) Спасательные службы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(создаются в соответствии с Федеральным законом от 12.02.1998 </w:t>
      </w:r>
      <w:r>
        <w:rPr>
          <w:rFonts w:ascii="Arial" w:hAnsi="Arial" w:cs="Arial"/>
          <w:sz w:val="24"/>
          <w:szCs w:val="24"/>
        </w:rPr>
        <w:br/>
        <w:t>№ 28-ФЗ «О гражданской обороне», приказом МЧС России от 19.12.2024 №</w:t>
      </w:r>
      <w:r>
        <w:rPr>
          <w:rFonts w:ascii="Arial" w:hAnsi="Arial" w:cs="Arial"/>
          <w:sz w:val="24"/>
          <w:szCs w:val="24"/>
        </w:rPr>
        <w:t>1144 «Об утверждении Примерного положения о спасательных службах»)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Спасательная служба создается в качестве нештатного формирования для обеспечения выполнения и (или) выполнения мероприятий по гражданской обороне в соответствии с Положением о гражданской о</w:t>
      </w:r>
      <w:r>
        <w:rPr>
          <w:rFonts w:ascii="Arial" w:hAnsi="Arial" w:cs="Arial"/>
          <w:sz w:val="24"/>
          <w:szCs w:val="24"/>
        </w:rPr>
        <w:t>бороне в Российской Федерации, утвержденным постановлением Правительства Российской Федерации от 26 ноября 2007 г. № 804.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Спасательная служба создается (исходя из выполняемых мероприятий по гражданской обороне) в следующем (следующих) виде (видах): инженер</w:t>
      </w:r>
      <w:r>
        <w:rPr>
          <w:rFonts w:ascii="Arial" w:hAnsi="Arial" w:cs="Arial"/>
          <w:sz w:val="24"/>
          <w:szCs w:val="24"/>
        </w:rPr>
        <w:t>ной, и (или) коммунально-технической, и (или) оповещения и связи, и (или) защиты культурных ценностей и архивных документов, и (или) медицинской, и (или) автотранспортной, и (или) торговли и общественного питания, и (или) срочного захоронения, и (или) охра</w:t>
      </w:r>
      <w:r>
        <w:rPr>
          <w:rFonts w:ascii="Arial" w:hAnsi="Arial" w:cs="Arial"/>
          <w:sz w:val="24"/>
          <w:szCs w:val="24"/>
        </w:rPr>
        <w:t>ны общественного порядка, и (или) защиты животных и растений, и (или) противопожарной.</w:t>
      </w:r>
    </w:p>
    <w:p w:rsidR="00846B7A" w:rsidRDefault="00BB5437">
      <w:pPr>
        <w:keepNext/>
        <w:ind w:firstLine="709"/>
        <w:rPr>
          <w:rFonts w:ascii="Arial" w:hAnsi="Arial" w:cs="Arial"/>
          <w:sz w:val="24"/>
          <w:szCs w:val="24"/>
        </w:rPr>
      </w:pPr>
      <w:bookmarkStart w:id="1" w:name="bookmark27"/>
      <w:r>
        <w:rPr>
          <w:rFonts w:ascii="Arial" w:hAnsi="Arial" w:cs="Arial"/>
          <w:sz w:val="24"/>
          <w:szCs w:val="24"/>
        </w:rPr>
        <w:t>2. Основные задачи сил гражданской обороны</w:t>
      </w:r>
      <w:bookmarkEnd w:id="1"/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2.1.1. Для аварийно-спасательных формирований: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поддержание органов управления, сил и средств аварийно-спасательных служб, </w:t>
      </w:r>
      <w:r>
        <w:rPr>
          <w:rFonts w:ascii="Arial" w:hAnsi="Arial" w:cs="Arial"/>
          <w:sz w:val="24"/>
          <w:szCs w:val="24"/>
        </w:rPr>
        <w:t xml:space="preserve">аварийно-спасательных формирований в постоянной готовности к </w:t>
      </w:r>
      <w:r>
        <w:rPr>
          <w:rFonts w:ascii="Arial" w:hAnsi="Arial" w:cs="Arial"/>
          <w:sz w:val="24"/>
          <w:szCs w:val="24"/>
        </w:rPr>
        <w:lastRenderedPageBreak/>
        <w:t>выдвижению в зоны чрезвычайных ситуаций и проведению работ по ликвидации чрезвычайных ситуаций;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контроль за готовностью обслуживаемых объектов и территорий к проведению на них работ по ликвидац</w:t>
      </w:r>
      <w:r>
        <w:rPr>
          <w:rFonts w:ascii="Arial" w:hAnsi="Arial" w:cs="Arial"/>
          <w:sz w:val="24"/>
          <w:szCs w:val="24"/>
        </w:rPr>
        <w:t>ии чрезвычайных ситуаций;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ликвидация чрезвычайных ситуаций на обслуживаемых объектах или территориях.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2.1.2. Основными задачами нештатных аварийно-спасательных формирований являются: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проведение аварийно-спасательных работ и первоочередное жизнеобеспече</w:t>
      </w:r>
      <w:r>
        <w:rPr>
          <w:rFonts w:ascii="Arial" w:hAnsi="Arial" w:cs="Arial"/>
          <w:sz w:val="24"/>
          <w:szCs w:val="24"/>
        </w:rPr>
        <w:t>ние населения, пострадавшего при ведении военных действий или вследствие этих действий;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ликвидации чрезвычайных ситуаций природного и техногенного характера, а также в борьбе с пожарами;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обнаружение и обозначение районов, подвергшихся радиоак</w:t>
      </w:r>
      <w:r>
        <w:rPr>
          <w:rFonts w:ascii="Arial" w:hAnsi="Arial" w:cs="Arial"/>
          <w:sz w:val="24"/>
          <w:szCs w:val="24"/>
        </w:rPr>
        <w:t>тивному, химическому, биологическому (бактериологическому) и иному заражению (загрязнению);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санитарная обработка населения, специальная обработка техники, зданий и обеззараживание территорий;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восстановлении функционирования объектов жизнеобес</w:t>
      </w:r>
      <w:r>
        <w:rPr>
          <w:rFonts w:ascii="Arial" w:hAnsi="Arial" w:cs="Arial"/>
          <w:sz w:val="24"/>
          <w:szCs w:val="24"/>
        </w:rPr>
        <w:t>печения населения;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мероприятий гражданской обороны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Кроме того, в соответствии с законодательством Р</w:t>
      </w:r>
      <w:r>
        <w:rPr>
          <w:rFonts w:ascii="Arial" w:hAnsi="Arial" w:cs="Arial"/>
          <w:sz w:val="24"/>
          <w:szCs w:val="24"/>
        </w:rPr>
        <w:t>оссийской Федерации на аварийно-спасательные службы, аварийно-спасательные формирования могут возлагаться задачи по: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участию в разработке планов предупреждения и ликвидации чрезвычайных ситуаций на обслуживаемых объектах и территориях, планов взаимодейст</w:t>
      </w:r>
      <w:r>
        <w:rPr>
          <w:rFonts w:ascii="Arial" w:hAnsi="Arial" w:cs="Arial"/>
          <w:sz w:val="24"/>
          <w:szCs w:val="24"/>
        </w:rPr>
        <w:t>вия при ликвидации чрезвычайных ситуаций на других объектах и территориях;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участию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пропаган</w:t>
      </w:r>
      <w:r>
        <w:rPr>
          <w:rFonts w:ascii="Arial" w:hAnsi="Arial" w:cs="Arial"/>
          <w:sz w:val="24"/>
          <w:szCs w:val="24"/>
        </w:rPr>
        <w:t>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участию в разработке нормативных документов по вопросам организации и провед</w:t>
      </w:r>
      <w:r>
        <w:rPr>
          <w:rFonts w:ascii="Arial" w:hAnsi="Arial" w:cs="Arial"/>
          <w:sz w:val="24"/>
          <w:szCs w:val="24"/>
        </w:rPr>
        <w:t>ения аварийно-спасательных и других неотложных работ;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выработке предложений органам государственной власти по вопросам правового и технического обеспечения деятельности аварийно-спасательных формирований, социальной защиты спасателей и других работников </w:t>
      </w:r>
      <w:r>
        <w:rPr>
          <w:rFonts w:ascii="Arial" w:hAnsi="Arial" w:cs="Arial"/>
          <w:sz w:val="24"/>
          <w:szCs w:val="24"/>
        </w:rPr>
        <w:t>аварийно- спасательных формирований;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участию в проведении работ по поиску, обезвреживанию и (или) уничтожению взрывоопасных предметов в порядке, определяемом федеральным органом исполнительной власти в области обороны совместно с федеральными органами ис</w:t>
      </w:r>
      <w:r>
        <w:rPr>
          <w:rFonts w:ascii="Arial" w:hAnsi="Arial" w:cs="Arial"/>
          <w:sz w:val="24"/>
          <w:szCs w:val="24"/>
        </w:rPr>
        <w:t xml:space="preserve">полнительной власти, уполномоченными на организацию проведения указанных работ, оказании помощи в реализации международных программ, </w:t>
      </w:r>
      <w:r>
        <w:rPr>
          <w:rFonts w:ascii="Arial" w:hAnsi="Arial" w:cs="Arial"/>
          <w:sz w:val="24"/>
          <w:szCs w:val="24"/>
        </w:rPr>
        <w:lastRenderedPageBreak/>
        <w:t>проектов и операций по гуманитарному разминированию, а также по выполнению взрывных работ.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2.1.3. Для нештатных формировани</w:t>
      </w:r>
      <w:r>
        <w:rPr>
          <w:rFonts w:ascii="Arial" w:hAnsi="Arial" w:cs="Arial"/>
          <w:sz w:val="24"/>
          <w:szCs w:val="24"/>
        </w:rPr>
        <w:t>й по обеспечению выполнения мероприятий по гражданской обороне: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эвакуации населения, материальных и культурных ценностей в безопасные районы;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проведении мероприятий по световой маскировке и другим видам маскировки;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мер</w:t>
      </w:r>
      <w:r>
        <w:rPr>
          <w:rFonts w:ascii="Arial" w:hAnsi="Arial" w:cs="Arial"/>
          <w:sz w:val="24"/>
          <w:szCs w:val="24"/>
        </w:rPr>
        <w:t>оприятий гражданской обороны по вопросам восстановления связи и оповещения, защиты животных и растений, автотранспортного обеспечения;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первоочередном жизнеобеспечении пострадавшего населения;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оказание первой помощи пораженным и эвакуация их в</w:t>
      </w:r>
      <w:r>
        <w:rPr>
          <w:rFonts w:ascii="Arial" w:hAnsi="Arial" w:cs="Arial"/>
          <w:sz w:val="24"/>
          <w:szCs w:val="24"/>
        </w:rPr>
        <w:t xml:space="preserve"> лечебные учреждения;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санитарной обработке населения, их одежды, техники, продовольствия, воды, территорий;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организации подвижных пунктов питания, продовольственного и вещевого снабжения;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прокладывание колонных путей и устройство </w:t>
      </w:r>
      <w:r>
        <w:rPr>
          <w:rFonts w:ascii="Arial" w:hAnsi="Arial" w:cs="Arial"/>
          <w:sz w:val="24"/>
          <w:szCs w:val="24"/>
        </w:rPr>
        <w:t>проходов (проездов) в завалах;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локализации аварий на газовых, энергетических, водопроводных, канализационных, тепловых и технологических сетях в целях создания безопасных условий для проведения аварийно-спасательных работ;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укрепление или </w:t>
      </w:r>
      <w:r>
        <w:rPr>
          <w:rFonts w:ascii="Arial" w:hAnsi="Arial" w:cs="Arial"/>
          <w:sz w:val="24"/>
          <w:szCs w:val="24"/>
        </w:rPr>
        <w:t>обрушение конструкций зданий и сооружений, угрожающих обвалом или препятствующих безопасному проведению аварийно-спасательных работ;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участие в обеспечении охраны общественного порядка;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ремонт и восстановление дорог и мостов;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ремонт и восстановление п</w:t>
      </w:r>
      <w:r>
        <w:rPr>
          <w:rFonts w:ascii="Arial" w:hAnsi="Arial" w:cs="Arial"/>
          <w:sz w:val="24"/>
          <w:szCs w:val="24"/>
        </w:rPr>
        <w:t>оврежденных и разрушенных линий связи и коммунально-энергетических сетей в целях обеспечения аварийно-спасательных работ;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поддержание в готовности, ремонт и восстановление поврежденных защитных сооружений для укрытия от возможных повторных поражающих </w:t>
      </w:r>
      <w:r>
        <w:rPr>
          <w:rFonts w:ascii="Arial" w:hAnsi="Arial" w:cs="Arial"/>
          <w:sz w:val="24"/>
          <w:szCs w:val="24"/>
        </w:rPr>
        <w:t>воздействий.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2.1.4. Для спасательных служб: 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выполнение специальных действий в области гражданской обороны: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оповещение населения об опасностях, возникающих при военных конфликтах или вследствие этих конфликтов, а также при чрезвычайных ситуациях природ</w:t>
      </w:r>
      <w:r>
        <w:rPr>
          <w:rFonts w:ascii="Arial" w:hAnsi="Arial" w:cs="Arial"/>
          <w:sz w:val="24"/>
          <w:szCs w:val="24"/>
        </w:rPr>
        <w:t>ного и техногенного характера;</w:t>
      </w:r>
    </w:p>
    <w:p w:rsidR="00846B7A" w:rsidRDefault="00BB5437">
      <w:pPr>
        <w:ind w:left="708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выдачи населению средств индивидуальной защиты;</w:t>
      </w:r>
    </w:p>
    <w:p w:rsidR="00846B7A" w:rsidRDefault="00BB5437">
      <w:pPr>
        <w:ind w:left="708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обслуживание защитных сооружений;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проведение мероприятий по световой маскировке и другим видам маскировки;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обеспечение проведения аварийно-спасательных и дру</w:t>
      </w:r>
      <w:r>
        <w:rPr>
          <w:rFonts w:ascii="Arial" w:hAnsi="Arial" w:cs="Arial"/>
          <w:sz w:val="24"/>
          <w:szCs w:val="24"/>
        </w:rPr>
        <w:t>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первоочередное жизнеобеспечение населения, пострадавшего п</w:t>
      </w:r>
      <w:r>
        <w:rPr>
          <w:rFonts w:ascii="Arial" w:hAnsi="Arial" w:cs="Arial"/>
          <w:sz w:val="24"/>
          <w:szCs w:val="24"/>
        </w:rPr>
        <w:t>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борьба с пожарами, возникшими при военных конфликтах или вследствие этих конфликтов;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обнаружение и обозначение районов, подвер</w:t>
      </w:r>
      <w:r>
        <w:rPr>
          <w:rFonts w:ascii="Arial" w:hAnsi="Arial" w:cs="Arial"/>
          <w:sz w:val="24"/>
          <w:szCs w:val="24"/>
        </w:rPr>
        <w:t>гшихся радиоактивному, химическому, биологическому или иному заражению;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санитарная обработка населения, обеззараживание зданий и сооружений, специальная обработка техники и территорий;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восстановление и поддержание порядка в районах, пострадавших при во</w:t>
      </w:r>
      <w:r>
        <w:rPr>
          <w:rFonts w:ascii="Arial" w:hAnsi="Arial" w:cs="Arial"/>
          <w:sz w:val="24"/>
          <w:szCs w:val="24"/>
        </w:rPr>
        <w:t>енных конфликтах или вследствие этих конфликтов, а также при чрезвычайных ситуациях природного и техногенного характера;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срочное восстановление функционирования необходимых коммунальных служб в военное время;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срочное захоронение трупов в военное время;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иные специальные действия в целях выполнения основных задач в области гражданской обороны.</w:t>
      </w:r>
    </w:p>
    <w:p w:rsidR="00846B7A" w:rsidRDefault="00BB5437">
      <w:pPr>
        <w:keepNext/>
        <w:ind w:firstLine="709"/>
        <w:rPr>
          <w:rFonts w:ascii="Arial" w:hAnsi="Arial" w:cs="Arial"/>
          <w:sz w:val="24"/>
          <w:szCs w:val="24"/>
        </w:rPr>
      </w:pPr>
      <w:bookmarkStart w:id="2" w:name="bookmark28"/>
      <w:r>
        <w:rPr>
          <w:rFonts w:ascii="Arial" w:hAnsi="Arial" w:cs="Arial"/>
          <w:sz w:val="24"/>
          <w:szCs w:val="24"/>
        </w:rPr>
        <w:t>3. Порядок создания сил гражданской обороны</w:t>
      </w:r>
      <w:bookmarkEnd w:id="2"/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Силы гражданской обороны округа создаются структурными подразделениями администрации, учреждениями, предприятиями</w:t>
      </w:r>
      <w:r>
        <w:rPr>
          <w:rFonts w:ascii="Arial" w:hAnsi="Arial" w:cs="Arial"/>
          <w:sz w:val="24"/>
          <w:szCs w:val="24"/>
        </w:rPr>
        <w:t xml:space="preserve"> и организациями в соответствии с законодательством Российской Федерации.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Оснащение формирований осуществляется в соответствии с нормами оснащения (табелизации) формирований специальной техникой, оборудованием, снаряжением, инструментами и материалами</w:t>
      </w:r>
      <w:r>
        <w:rPr>
          <w:rFonts w:ascii="Arial" w:hAnsi="Arial" w:cs="Arial"/>
          <w:sz w:val="24"/>
          <w:szCs w:val="24"/>
        </w:rPr>
        <w:t>, утверждаемые руководителями, их создающими, в соответствии с Порядком создания нештатных аварийно- спасательных формирований, утвержденным приказом МЧС России от 23.12.2005 № 999, Типовым порядком создания нештатных формирований по обеспечению выполнения</w:t>
      </w:r>
      <w:r>
        <w:rPr>
          <w:rFonts w:ascii="Arial" w:hAnsi="Arial" w:cs="Arial"/>
          <w:sz w:val="24"/>
          <w:szCs w:val="24"/>
        </w:rPr>
        <w:t xml:space="preserve"> мероприятий по гражданской обороне, утвержденным приказом МЧС России от 18.12.2014 № 701. Функции, полномочия и порядок функционирования сил гражданской обороны округа определяются положениями (уставами) о них.</w:t>
      </w:r>
    </w:p>
    <w:p w:rsidR="00846B7A" w:rsidRDefault="00BB5437">
      <w:pPr>
        <w:keepNext/>
        <w:ind w:firstLine="709"/>
        <w:rPr>
          <w:rFonts w:ascii="Arial" w:hAnsi="Arial" w:cs="Arial"/>
          <w:sz w:val="24"/>
          <w:szCs w:val="24"/>
        </w:rPr>
      </w:pPr>
      <w:bookmarkStart w:id="3" w:name="bookmark29"/>
      <w:r>
        <w:rPr>
          <w:rFonts w:ascii="Arial" w:hAnsi="Arial" w:cs="Arial"/>
          <w:sz w:val="24"/>
          <w:szCs w:val="24"/>
        </w:rPr>
        <w:t>4. Применение сил гражданской обороны</w:t>
      </w:r>
      <w:bookmarkEnd w:id="3"/>
      <w:r>
        <w:rPr>
          <w:rFonts w:ascii="Arial" w:hAnsi="Arial" w:cs="Arial"/>
          <w:sz w:val="24"/>
          <w:szCs w:val="24"/>
        </w:rPr>
        <w:t>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</w:t>
      </w:r>
      <w:r>
        <w:rPr>
          <w:rFonts w:ascii="Arial" w:hAnsi="Arial" w:cs="Arial"/>
          <w:sz w:val="24"/>
          <w:szCs w:val="24"/>
        </w:rPr>
        <w:t>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</w:t>
      </w:r>
      <w:r>
        <w:rPr>
          <w:rFonts w:ascii="Arial" w:hAnsi="Arial" w:cs="Arial"/>
          <w:sz w:val="24"/>
          <w:szCs w:val="24"/>
        </w:rPr>
        <w:t>кой обороне.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4.1.1.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первый этап - проведение экстренных мероприятий по защите населения, спасению пострадавших и </w:t>
      </w:r>
      <w:r>
        <w:rPr>
          <w:rFonts w:ascii="Arial" w:hAnsi="Arial" w:cs="Arial"/>
          <w:sz w:val="24"/>
          <w:szCs w:val="24"/>
        </w:rPr>
        <w:t>подготовка группировки сил и средств к проведению работ по ликвидации чрезвычайной ситуации;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тр</w:t>
      </w:r>
      <w:r>
        <w:rPr>
          <w:rFonts w:ascii="Arial" w:hAnsi="Arial" w:cs="Arial"/>
          <w:sz w:val="24"/>
          <w:szCs w:val="24"/>
        </w:rPr>
        <w:t>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4.1.2. Содержание аварийно-спасател</w:t>
      </w:r>
      <w:r>
        <w:rPr>
          <w:rFonts w:ascii="Arial" w:hAnsi="Arial" w:cs="Arial"/>
          <w:sz w:val="24"/>
          <w:szCs w:val="24"/>
        </w:rPr>
        <w:t>ьных работ включает в себя: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разведку зоны чрезвычайной ситуации и участков (объектов) работ и маршрутов выдвижения к ним;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локализацию и тушение пожаров на маршрутах выдвижения и участках (объектах) работ;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поиск пораженных (пострадавших) и спасение их</w:t>
      </w:r>
      <w:r>
        <w:rPr>
          <w:rFonts w:ascii="Arial" w:hAnsi="Arial" w:cs="Arial"/>
          <w:sz w:val="24"/>
          <w:szCs w:val="24"/>
        </w:rPr>
        <w:t xml:space="preserve"> из поврежденных и горящих зданий, загазованных и задымленных помещений, завалов;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вскрытие разрушенных, поврежденных, заваленных защитных сооружений, подвальных помещений и спасение находящихся в них людей;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подачу воздуха в заваленные защитные сооружен</w:t>
      </w:r>
      <w:r>
        <w:rPr>
          <w:rFonts w:ascii="Arial" w:hAnsi="Arial" w:cs="Arial"/>
          <w:sz w:val="24"/>
          <w:szCs w:val="24"/>
        </w:rPr>
        <w:t>ия с поврежденной фильтровентиляционной системой;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оказание первой, доврачебной, первой врачебной помощи пораженным (пострадавшим) и эвакуация их в лечебные учреждения;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вывод (вывоз) населения из опасных мест в безопасные районы;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дегазацию, дезактивац</w:t>
      </w:r>
      <w:r>
        <w:rPr>
          <w:rFonts w:ascii="Arial" w:hAnsi="Arial" w:cs="Arial"/>
          <w:sz w:val="24"/>
          <w:szCs w:val="24"/>
        </w:rPr>
        <w:t>ию, и дезинфекцию специальной техники, транспорта, участков местности и дорог, зданий и сооружений;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санитарную обработку людей, дегазацию, дезинфекцию, дезинсекцию обмундирования, снаряжения, одежды и средств защиты;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обеззараживание продовольствия, пищ</w:t>
      </w:r>
      <w:r>
        <w:rPr>
          <w:rFonts w:ascii="Arial" w:hAnsi="Arial" w:cs="Arial"/>
          <w:sz w:val="24"/>
          <w:szCs w:val="24"/>
        </w:rPr>
        <w:t>евого сырья, воды и фуража, ветеринарную обработку сельскохозяйственных животных.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4.1.3. Другие неотложные работы, проводимые в интересах аварийно-спасательных работ и первоочередного обеспечения жизнедеятельности населения, включают: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локализацию аварий </w:t>
      </w:r>
      <w:r>
        <w:rPr>
          <w:rFonts w:ascii="Arial" w:hAnsi="Arial" w:cs="Arial"/>
          <w:sz w:val="24"/>
          <w:szCs w:val="24"/>
        </w:rPr>
        <w:t>на коммунально-энергетических и технологических сетях;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укрепление или обрушение (разборка) поврежденных конструкций, угрожающих обвалом и препятствующих безопасному движению и проведению аварийно-спасательных работ;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восстановление поврежденных участков</w:t>
      </w:r>
      <w:r>
        <w:rPr>
          <w:rFonts w:ascii="Arial" w:hAnsi="Arial" w:cs="Arial"/>
          <w:sz w:val="24"/>
          <w:szCs w:val="24"/>
        </w:rPr>
        <w:t xml:space="preserve"> коммунально-энергетических сетей, линий связи, дорог, сооружений и объектов первоочередного обеспечения жизнедеятельности населения;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прокладывание колонных путей и устройство проездов в завалах и на зараженных участках;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проведение пиротехнических рабо</w:t>
      </w:r>
      <w:r>
        <w:rPr>
          <w:rFonts w:ascii="Arial" w:hAnsi="Arial" w:cs="Arial"/>
          <w:sz w:val="24"/>
          <w:szCs w:val="24"/>
        </w:rPr>
        <w:t>т, связанных с обезвреживанием авиационных бомб и фугасов;</w:t>
      </w:r>
    </w:p>
    <w:p w:rsidR="00846B7A" w:rsidRDefault="00BB5437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ремонт и восстановление поврежденных защитных сооружений для укрытия в них работающих смен подразделений (формирований) в случае повторного нанесения противником удара с применением современных с</w:t>
      </w:r>
      <w:r>
        <w:rPr>
          <w:rFonts w:ascii="Arial" w:hAnsi="Arial" w:cs="Arial"/>
          <w:sz w:val="24"/>
          <w:szCs w:val="24"/>
        </w:rPr>
        <w:t>редств поражения.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планах гражданской обороны и защиты населения.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Привлечение </w:t>
      </w:r>
      <w:r>
        <w:rPr>
          <w:rFonts w:ascii="Arial" w:hAnsi="Arial" w:cs="Arial"/>
          <w:sz w:val="24"/>
          <w:szCs w:val="24"/>
        </w:rPr>
        <w:t xml:space="preserve">сил гражданской обороны округа к выполнению задач в области гражданской обороны и ликвидации чрезвычайной ситуации муниципального характера осуществляется в соответствии с планом гражданской </w:t>
      </w:r>
      <w:r>
        <w:rPr>
          <w:rFonts w:ascii="Arial" w:hAnsi="Arial" w:cs="Arial"/>
          <w:sz w:val="24"/>
          <w:szCs w:val="24"/>
        </w:rPr>
        <w:lastRenderedPageBreak/>
        <w:t>обороны и защиты населения округа по решению руководителя граждан</w:t>
      </w:r>
      <w:r>
        <w:rPr>
          <w:rFonts w:ascii="Arial" w:hAnsi="Arial" w:cs="Arial"/>
          <w:sz w:val="24"/>
          <w:szCs w:val="24"/>
        </w:rPr>
        <w:t>ской обороны округа.</w:t>
      </w:r>
    </w:p>
    <w:p w:rsidR="00846B7A" w:rsidRDefault="00BB5437">
      <w:pPr>
        <w:keepNext/>
        <w:ind w:firstLine="709"/>
        <w:rPr>
          <w:rFonts w:ascii="Arial" w:hAnsi="Arial" w:cs="Arial"/>
          <w:sz w:val="24"/>
          <w:szCs w:val="24"/>
        </w:rPr>
      </w:pPr>
      <w:bookmarkStart w:id="4" w:name="bookmark30"/>
      <w:r>
        <w:rPr>
          <w:rFonts w:ascii="Arial" w:hAnsi="Arial" w:cs="Arial"/>
          <w:sz w:val="24"/>
          <w:szCs w:val="24"/>
        </w:rPr>
        <w:t>5. Поддержание в готовности сил гражданской обороны</w:t>
      </w:r>
      <w:bookmarkEnd w:id="4"/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Подготовка и обучение личного состава сил гражданской обороны муниципального образования осуществляются в соответствии с законодательными и иными нормативными правовыми актами </w:t>
      </w:r>
      <w:r>
        <w:rPr>
          <w:rFonts w:ascii="Arial" w:hAnsi="Arial" w:cs="Arial"/>
          <w:sz w:val="24"/>
          <w:szCs w:val="24"/>
        </w:rPr>
        <w:t>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</w:t>
      </w:r>
      <w:r>
        <w:rPr>
          <w:rFonts w:ascii="Arial" w:hAnsi="Arial" w:cs="Arial"/>
          <w:sz w:val="24"/>
          <w:szCs w:val="24"/>
        </w:rPr>
        <w:t>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документами организаций, создающих силы гражданской обороны.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Поддержание в постоянной готовности сил</w:t>
      </w:r>
      <w:r>
        <w:rPr>
          <w:rFonts w:ascii="Arial" w:hAnsi="Arial" w:cs="Arial"/>
          <w:sz w:val="24"/>
          <w:szCs w:val="24"/>
        </w:rPr>
        <w:t xml:space="preserve"> гражданской обороны обеспечивается: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поддержанием профессиональной подготовки личного состава подразделений (формирований) на уровне, обеспечивающим выполнение задач, установленных разделом 2 настоящего Положения.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поддержанием в исправном состоянии спе</w:t>
      </w:r>
      <w:r>
        <w:rPr>
          <w:rFonts w:ascii="Arial" w:hAnsi="Arial" w:cs="Arial"/>
          <w:sz w:val="24"/>
          <w:szCs w:val="24"/>
        </w:rPr>
        <w:t>циальной техники, оборудования, снаряжения, инструментов и материалов;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планированием и проведением занятий и мероприятий оперативной подготовки (тренировок, учений).</w:t>
      </w:r>
    </w:p>
    <w:p w:rsidR="00846B7A" w:rsidRDefault="00BB5437">
      <w:pPr>
        <w:keepNext/>
        <w:ind w:firstLine="709"/>
        <w:rPr>
          <w:rFonts w:ascii="Arial" w:hAnsi="Arial" w:cs="Arial"/>
          <w:sz w:val="24"/>
          <w:szCs w:val="24"/>
        </w:rPr>
      </w:pPr>
      <w:bookmarkStart w:id="5" w:name="bookmark31"/>
      <w:r>
        <w:rPr>
          <w:rFonts w:ascii="Arial" w:hAnsi="Arial" w:cs="Arial"/>
          <w:sz w:val="24"/>
          <w:szCs w:val="24"/>
        </w:rPr>
        <w:t>6. Обеспечение деятельности сил гражданской обороны</w:t>
      </w:r>
      <w:bookmarkEnd w:id="5"/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Обеспечение мероприятий местног</w:t>
      </w:r>
      <w:r>
        <w:rPr>
          <w:rFonts w:ascii="Arial" w:hAnsi="Arial" w:cs="Arial"/>
          <w:sz w:val="24"/>
          <w:szCs w:val="24"/>
        </w:rPr>
        <w:t>о уровня по гражданской обороне, защите населения и территорий округа является расходным обязательством муниципального образования, с учетом положений статьи 18 Федерального закона от 12.02.1998 № 28-ФЗ «О гражданской обороне».</w:t>
      </w:r>
    </w:p>
    <w:p w:rsidR="00846B7A" w:rsidRDefault="00BB5437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 Накопление, хранение и </w:t>
      </w:r>
      <w:r>
        <w:rPr>
          <w:rFonts w:ascii="Arial" w:hAnsi="Arial" w:cs="Arial"/>
          <w:sz w:val="24"/>
          <w:szCs w:val="24"/>
        </w:rPr>
        <w:t>использование материально-технических, продовольственных, медицинских и иных средств, предназначенных для оснащения сил гражданской обороны муниципального образования, а также материально-техническое обеспечение мероприятий по созданию, подготовке, оснащен</w:t>
      </w:r>
      <w:r>
        <w:rPr>
          <w:rFonts w:ascii="Arial" w:hAnsi="Arial" w:cs="Arial"/>
          <w:sz w:val="24"/>
          <w:szCs w:val="24"/>
        </w:rPr>
        <w:t>ию и применению сил гражданской обороны муниципального образования осуществляется в порядке, установленном Федеральным законом от 12.02.1998 № 28-ФЗ «О гражданской обороне», постановлением Правительства Российской Федерации  от 27.04.2000 № 379 «О накоплен</w:t>
      </w:r>
      <w:r>
        <w:rPr>
          <w:rFonts w:ascii="Arial" w:hAnsi="Arial" w:cs="Arial"/>
          <w:sz w:val="24"/>
          <w:szCs w:val="24"/>
        </w:rPr>
        <w:t>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846B7A" w:rsidRDefault="00BB5437">
      <w:pPr>
        <w:spacing w:line="355" w:lineRule="atLeast"/>
        <w:ind w:right="2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846B7A">
      <w:pPr>
        <w:ind w:left="5670"/>
        <w:rPr>
          <w:rFonts w:ascii="Arial" w:hAnsi="Arial" w:cs="Arial"/>
          <w:sz w:val="24"/>
          <w:szCs w:val="24"/>
        </w:rPr>
      </w:pPr>
    </w:p>
    <w:p w:rsidR="00846B7A" w:rsidRDefault="00BB5437">
      <w:pPr>
        <w:ind w:left="4678" w:hanging="14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846B7A" w:rsidRDefault="00BB5437">
      <w:pPr>
        <w:ind w:left="4678" w:firstLine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846B7A" w:rsidRDefault="00BB5437">
      <w:pPr>
        <w:ind w:left="5529" w:firstLine="56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846B7A" w:rsidRDefault="00BB5437">
      <w:pPr>
        <w:ind w:left="4536" w:firstLine="56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846B7A" w:rsidRDefault="00BB5437">
      <w:pPr>
        <w:pStyle w:val="a7"/>
        <w:shd w:val="clear" w:color="auto" w:fill="FFFFFF"/>
        <w:spacing w:beforeAutospacing="0" w:afterAutospacing="0"/>
        <w:ind w:left="4962" w:right="-284" w:firstLine="42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2519680" cy="359410"/>
            <wp:effectExtent l="19050" t="0" r="0" b="0"/>
            <wp:wrapNone/>
            <wp:docPr id="2" name="Shape5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5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5941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 </w:t>
      </w:r>
    </w:p>
    <w:p w:rsidR="00846B7A" w:rsidRDefault="00846B7A">
      <w:pPr>
        <w:spacing w:line="355" w:lineRule="atLeast"/>
        <w:ind w:right="20" w:firstLine="709"/>
        <w:jc w:val="right"/>
        <w:rPr>
          <w:rFonts w:ascii="Arial" w:hAnsi="Arial" w:cs="Arial"/>
          <w:sz w:val="24"/>
          <w:szCs w:val="24"/>
        </w:rPr>
      </w:pPr>
    </w:p>
    <w:p w:rsidR="00846B7A" w:rsidRDefault="00BB543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</w:t>
      </w:r>
    </w:p>
    <w:p w:rsidR="00846B7A" w:rsidRDefault="00BB543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учреждений, предприятий и организаций округа, создающих силы гражданской обороны</w:t>
      </w:r>
    </w:p>
    <w:p w:rsidR="00846B7A" w:rsidRDefault="00BB5437">
      <w:pPr>
        <w:pStyle w:val="Style5"/>
        <w:widowControl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Территориальные НАСФ и НФГО на территории округа не создаются. </w:t>
      </w:r>
    </w:p>
    <w:p w:rsidR="00846B7A" w:rsidRDefault="00BB5437">
      <w:pPr>
        <w:pStyle w:val="Style5"/>
        <w:widowControl/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Группировка сил гражданской обороны округа создается организациями округа:</w:t>
      </w:r>
    </w:p>
    <w:p w:rsidR="00846B7A" w:rsidRDefault="00BB5437">
      <w:pPr>
        <w:pStyle w:val="Style5"/>
        <w:widowControl/>
        <w:tabs>
          <w:tab w:val="left" w:pos="567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На железнодорожнойя станции</w:t>
      </w:r>
      <w:r>
        <w:rPr>
          <w:rFonts w:ascii="Arial" w:hAnsi="Arial" w:cs="Arial"/>
        </w:rPr>
        <w:t xml:space="preserve"> Саянская — транспортном узле Красноярской железной дороги: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- 4 звена по обслуживанию ЗС ГО, численностью 16 человек;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группа по обслуживанию ЗС ГО, численностью 7 человек;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группа ООП, численностью 6 человек;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санитарный пост, численностью 4 человека;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пост РХН, численностью 3 человека;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звено связи, численностью 6 человек.</w:t>
      </w:r>
    </w:p>
    <w:p w:rsidR="00846B7A" w:rsidRDefault="00BB5437">
      <w:pPr>
        <w:pStyle w:val="a7"/>
        <w:tabs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На базе территориального отдела Управления Роспотребнадзора по Красноярскому краю в г. Заозерном: </w:t>
      </w:r>
    </w:p>
    <w:p w:rsidR="00846B7A" w:rsidRDefault="00BB5437">
      <w:pPr>
        <w:pStyle w:val="a7"/>
        <w:tabs>
          <w:tab w:val="left" w:pos="284"/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группа санитарно-эпидемической разведки численностью 3 человека, 1 ед. техники. </w:t>
      </w:r>
    </w:p>
    <w:p w:rsidR="00846B7A" w:rsidRDefault="00BB5437">
      <w:pPr>
        <w:pStyle w:val="a7"/>
        <w:tabs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На базе КГКУ «Рыбинский отдел ветеринарии»: </w:t>
      </w:r>
    </w:p>
    <w:p w:rsidR="00846B7A" w:rsidRDefault="00BB5437">
      <w:pPr>
        <w:pStyle w:val="a7"/>
        <w:tabs>
          <w:tab w:val="left" w:pos="284"/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группа ветеринарного контроля, численностью 3 человека, 1 ед. техники и команда защиты животных, численностью 49 человек,</w:t>
      </w:r>
      <w:r>
        <w:rPr>
          <w:rFonts w:ascii="Arial" w:hAnsi="Arial" w:cs="Arial"/>
        </w:rPr>
        <w:t xml:space="preserve"> 3 ед. техники. </w:t>
      </w:r>
    </w:p>
    <w:p w:rsidR="00846B7A" w:rsidRDefault="00BB5437">
      <w:pPr>
        <w:pStyle w:val="a7"/>
        <w:tabs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На базе Рыбинского межрайонного отдела ФГБУ «Россельхозцентр»:  </w:t>
      </w:r>
    </w:p>
    <w:p w:rsidR="00846B7A" w:rsidRDefault="00BB5437">
      <w:pPr>
        <w:pStyle w:val="a7"/>
        <w:tabs>
          <w:tab w:val="left" w:pos="284"/>
          <w:tab w:val="left" w:pos="567"/>
        </w:tabs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группа фитопатологического контроля, численностью 4 человека, 1 ед. техники.</w:t>
      </w:r>
    </w:p>
    <w:p w:rsidR="00846B7A" w:rsidRDefault="00BB5437">
      <w:pPr>
        <w:pStyle w:val="Style5"/>
        <w:widowControl/>
        <w:tabs>
          <w:tab w:val="left" w:pos="567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На базе «ООО ТЭК 24»: </w:t>
      </w:r>
    </w:p>
    <w:p w:rsidR="00846B7A" w:rsidRDefault="00BB5437">
      <w:pPr>
        <w:pStyle w:val="Style5"/>
        <w:widowControl/>
        <w:tabs>
          <w:tab w:val="left" w:pos="284"/>
        </w:tabs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звено контроля водоснабжения, численностью 6 человек, 1 ед. </w:t>
      </w:r>
      <w:r>
        <w:rPr>
          <w:rFonts w:ascii="Arial" w:hAnsi="Arial" w:cs="Arial"/>
        </w:rPr>
        <w:t>техники;</w:t>
      </w:r>
    </w:p>
    <w:p w:rsidR="00846B7A" w:rsidRDefault="00BB5437">
      <w:pPr>
        <w:pStyle w:val="Style5"/>
        <w:widowControl/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вспомогательная горноспасательная команда разреза угольного ООО «Сибирский уголь»;</w:t>
      </w:r>
    </w:p>
    <w:p w:rsidR="00846B7A" w:rsidRDefault="00BB5437">
      <w:pPr>
        <w:pStyle w:val="Style5"/>
        <w:widowControl/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вспомогательная горноспасательная команда «Разрез «Бородинский имени М.И. Щадова» филиал АО «СУЭК-Красноярск»;</w:t>
      </w:r>
    </w:p>
    <w:p w:rsidR="00846B7A" w:rsidRDefault="00BB5437">
      <w:pPr>
        <w:pStyle w:val="Style5"/>
        <w:widowControl/>
        <w:spacing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вспомогательная горноспасательная команда разре</w:t>
      </w:r>
      <w:r>
        <w:rPr>
          <w:rFonts w:ascii="Arial" w:hAnsi="Arial" w:cs="Arial"/>
        </w:rPr>
        <w:t>за угольного АО «Красноярсккрайуголь «Переясловский разрез».</w:t>
      </w:r>
    </w:p>
    <w:p w:rsidR="00846B7A" w:rsidRDefault="00846B7A">
      <w:pPr>
        <w:pStyle w:val="Style5"/>
        <w:widowControl/>
        <w:spacing w:line="240" w:lineRule="auto"/>
        <w:ind w:firstLine="709"/>
        <w:jc w:val="both"/>
        <w:rPr>
          <w:rFonts w:ascii="Arial" w:hAnsi="Arial" w:cs="Arial"/>
        </w:rPr>
      </w:pPr>
    </w:p>
    <w:sectPr w:rsidR="00846B7A" w:rsidSect="00846B7A">
      <w:pgSz w:w="11906" w:h="16838"/>
      <w:pgMar w:top="1276" w:right="850" w:bottom="2552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846B7A"/>
    <w:rsid w:val="00846B7A"/>
    <w:rsid w:val="00BB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index heading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Balloo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uiPriority w:val="99"/>
    <w:qFormat/>
    <w:locked/>
    <w:rsid w:val="000C50B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">
    <w:name w:val="Основной текст (2)_"/>
    <w:link w:val="21"/>
    <w:qFormat/>
    <w:locked/>
    <w:rsid w:val="00591A4F"/>
    <w:rPr>
      <w:sz w:val="28"/>
      <w:shd w:val="clear" w:color="auto" w:fill="FFFFFF"/>
    </w:rPr>
  </w:style>
  <w:style w:type="character" w:customStyle="1" w:styleId="20">
    <w:name w:val="Заголовок №2_"/>
    <w:link w:val="22"/>
    <w:uiPriority w:val="99"/>
    <w:qFormat/>
    <w:locked/>
    <w:rsid w:val="00796867"/>
    <w:rPr>
      <w:b/>
      <w:sz w:val="28"/>
      <w:shd w:val="clear" w:color="auto" w:fill="FFFFFF"/>
    </w:rPr>
  </w:style>
  <w:style w:type="character" w:styleId="a5">
    <w:name w:val="Strong"/>
    <w:qFormat/>
    <w:rsid w:val="00971B1F"/>
    <w:rPr>
      <w:rFonts w:cs="Times New Roman"/>
      <w:b/>
      <w:bCs/>
    </w:rPr>
  </w:style>
  <w:style w:type="character" w:customStyle="1" w:styleId="a6">
    <w:name w:val="Обычный (веб) Знак"/>
    <w:link w:val="a7"/>
    <w:uiPriority w:val="99"/>
    <w:qFormat/>
    <w:locked/>
    <w:rsid w:val="00971B1F"/>
    <w:rPr>
      <w:rFonts w:ascii="Times New Roman" w:hAnsi="Times New Roman"/>
      <w:sz w:val="24"/>
      <w:lang w:eastAsia="ru-RU"/>
    </w:rPr>
  </w:style>
  <w:style w:type="character" w:customStyle="1" w:styleId="a8">
    <w:name w:val="Верхний колонтитул Знак"/>
    <w:link w:val="Header"/>
    <w:uiPriority w:val="99"/>
    <w:qFormat/>
    <w:locked/>
    <w:rsid w:val="004721E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link w:val="aa"/>
    <w:uiPriority w:val="99"/>
    <w:semiHidden/>
    <w:qFormat/>
    <w:locked/>
    <w:rsid w:val="00DE24B2"/>
    <w:rPr>
      <w:rFonts w:ascii="Tahoma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FB7BD4"/>
    <w:rPr>
      <w:rFonts w:ascii="Arial" w:eastAsia="Times New Roman" w:hAnsi="Arial"/>
      <w:sz w:val="22"/>
      <w:lang w:eastAsia="ar-SA" w:bidi="ar-SA"/>
    </w:rPr>
  </w:style>
  <w:style w:type="character" w:styleId="ab">
    <w:name w:val="Hyperlink"/>
    <w:uiPriority w:val="99"/>
    <w:rsid w:val="004000FE"/>
    <w:rPr>
      <w:rFonts w:cs="Times New Roman"/>
      <w:color w:val="000080"/>
      <w:u w:val="single"/>
    </w:rPr>
  </w:style>
  <w:style w:type="character" w:customStyle="1" w:styleId="ac">
    <w:name w:val="Основной текст Знак"/>
    <w:link w:val="ad"/>
    <w:uiPriority w:val="99"/>
    <w:qFormat/>
    <w:locked/>
    <w:rsid w:val="004000FE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ae">
    <w:name w:val="Основной текст с отступом Знак"/>
    <w:link w:val="af"/>
    <w:uiPriority w:val="99"/>
    <w:semiHidden/>
    <w:qFormat/>
    <w:locked/>
    <w:rsid w:val="003D6E90"/>
    <w:rPr>
      <w:rFonts w:ascii="Calibri" w:eastAsia="Times New Roman" w:hAnsi="Calibri" w:cs="Times New Roman"/>
    </w:rPr>
  </w:style>
  <w:style w:type="character" w:customStyle="1" w:styleId="8pt">
    <w:name w:val="Основной текст + 8 pt"/>
    <w:uiPriority w:val="99"/>
    <w:qFormat/>
    <w:rsid w:val="003D6E90"/>
    <w:rPr>
      <w:rFonts w:ascii="Times New Roman" w:hAnsi="Times New Roman" w:cs="Times New Roman"/>
      <w:color w:val="000000"/>
      <w:spacing w:val="4"/>
      <w:w w:val="100"/>
      <w:sz w:val="16"/>
      <w:szCs w:val="16"/>
      <w:u w:val="none"/>
      <w:shd w:val="clear" w:color="auto" w:fill="FFFFFF"/>
      <w:lang w:val="ru-RU"/>
    </w:rPr>
  </w:style>
  <w:style w:type="paragraph" w:customStyle="1" w:styleId="Heading">
    <w:name w:val="Heading"/>
    <w:basedOn w:val="a"/>
    <w:next w:val="ad"/>
    <w:qFormat/>
    <w:rsid w:val="00846B7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uiPriority w:val="99"/>
    <w:rsid w:val="004000FE"/>
    <w:pPr>
      <w:spacing w:after="140" w:line="276" w:lineRule="auto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0">
    <w:name w:val="List"/>
    <w:basedOn w:val="ad"/>
    <w:rsid w:val="00846B7A"/>
    <w:rPr>
      <w:rFonts w:cs="Arial Unicode MS"/>
    </w:rPr>
  </w:style>
  <w:style w:type="paragraph" w:customStyle="1" w:styleId="Caption">
    <w:name w:val="Caption"/>
    <w:basedOn w:val="a"/>
    <w:qFormat/>
    <w:rsid w:val="00846B7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46B7A"/>
    <w:pPr>
      <w:suppressLineNumbers/>
    </w:pPr>
    <w:rPr>
      <w:rFonts w:cs="Arial Unicode MS"/>
    </w:rPr>
  </w:style>
  <w:style w:type="paragraph" w:styleId="a4">
    <w:name w:val="Title"/>
    <w:basedOn w:val="a"/>
    <w:link w:val="a3"/>
    <w:uiPriority w:val="99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</w:rPr>
  </w:style>
  <w:style w:type="paragraph" w:customStyle="1" w:styleId="21">
    <w:name w:val="Основной текст (2)1"/>
    <w:basedOn w:val="a"/>
    <w:link w:val="2"/>
    <w:uiPriority w:val="99"/>
    <w:qFormat/>
    <w:rsid w:val="00591A4F"/>
    <w:pPr>
      <w:widowControl w:val="0"/>
      <w:shd w:val="clear" w:color="auto" w:fill="FFFFFF"/>
      <w:spacing w:after="1020" w:line="346" w:lineRule="exact"/>
      <w:jc w:val="center"/>
    </w:pPr>
    <w:rPr>
      <w:sz w:val="28"/>
      <w:szCs w:val="28"/>
      <w:lang w:eastAsia="ru-RU"/>
    </w:rPr>
  </w:style>
  <w:style w:type="paragraph" w:customStyle="1" w:styleId="22">
    <w:name w:val="Заголовок №2"/>
    <w:basedOn w:val="a"/>
    <w:link w:val="20"/>
    <w:uiPriority w:val="99"/>
    <w:qFormat/>
    <w:rsid w:val="00796867"/>
    <w:pPr>
      <w:widowControl w:val="0"/>
      <w:shd w:val="clear" w:color="auto" w:fill="FFFFFF"/>
      <w:spacing w:before="1020" w:after="480" w:line="240" w:lineRule="atLeast"/>
      <w:jc w:val="center"/>
      <w:outlineLvl w:val="1"/>
    </w:pPr>
    <w:rPr>
      <w:b/>
      <w:bCs/>
      <w:sz w:val="28"/>
      <w:szCs w:val="28"/>
      <w:lang w:eastAsia="ru-RU"/>
    </w:rPr>
  </w:style>
  <w:style w:type="paragraph" w:styleId="a7">
    <w:name w:val="Normal (Web)"/>
    <w:basedOn w:val="a"/>
    <w:link w:val="a6"/>
    <w:uiPriority w:val="99"/>
    <w:qFormat/>
    <w:rsid w:val="00971B1F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71B1F"/>
    <w:pPr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HeaderandFooter">
    <w:name w:val="Header and Footer"/>
    <w:basedOn w:val="a"/>
    <w:qFormat/>
    <w:rsid w:val="00846B7A"/>
  </w:style>
  <w:style w:type="paragraph" w:customStyle="1" w:styleId="Header">
    <w:name w:val="Header"/>
    <w:basedOn w:val="a"/>
    <w:link w:val="a8"/>
    <w:rsid w:val="004721EB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9"/>
    <w:uiPriority w:val="99"/>
    <w:semiHidden/>
    <w:qFormat/>
    <w:rsid w:val="00DE24B2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FB7BD4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23">
    <w:name w:val="Основной текст (2)"/>
    <w:basedOn w:val="a"/>
    <w:uiPriority w:val="99"/>
    <w:qFormat/>
    <w:rsid w:val="00FB7BD4"/>
    <w:pPr>
      <w:widowControl w:val="0"/>
      <w:shd w:val="clear" w:color="auto" w:fill="FFFFFF"/>
      <w:ind w:firstLine="58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index 1"/>
    <w:basedOn w:val="a"/>
    <w:next w:val="a"/>
    <w:autoRedefine/>
    <w:uiPriority w:val="99"/>
    <w:semiHidden/>
    <w:qFormat/>
    <w:rsid w:val="00B615B3"/>
    <w:pPr>
      <w:ind w:left="220" w:hanging="220"/>
    </w:pPr>
  </w:style>
  <w:style w:type="paragraph" w:styleId="af1">
    <w:name w:val="index heading"/>
    <w:basedOn w:val="a"/>
    <w:uiPriority w:val="99"/>
    <w:qFormat/>
    <w:rsid w:val="00B615B3"/>
    <w:pPr>
      <w:suppressLineNumbers/>
      <w:spacing w:after="160" w:line="259" w:lineRule="auto"/>
      <w:jc w:val="left"/>
    </w:pPr>
    <w:rPr>
      <w:rFonts w:cs="Noto Sans"/>
    </w:rPr>
  </w:style>
  <w:style w:type="paragraph" w:styleId="af">
    <w:name w:val="Body Text Indent"/>
    <w:basedOn w:val="a"/>
    <w:link w:val="ae"/>
    <w:uiPriority w:val="99"/>
    <w:semiHidden/>
    <w:rsid w:val="003D6E90"/>
    <w:pPr>
      <w:spacing w:after="120"/>
      <w:ind w:left="283"/>
    </w:pPr>
  </w:style>
  <w:style w:type="paragraph" w:customStyle="1" w:styleId="10">
    <w:name w:val="Основной текст1"/>
    <w:basedOn w:val="a"/>
    <w:uiPriority w:val="99"/>
    <w:qFormat/>
    <w:rsid w:val="003D6E90"/>
    <w:pPr>
      <w:widowControl w:val="0"/>
      <w:shd w:val="clear" w:color="auto" w:fill="FFFFFF"/>
      <w:spacing w:before="120" w:after="240" w:line="240" w:lineRule="atLeast"/>
    </w:pPr>
    <w:rPr>
      <w:rFonts w:ascii="Times New Roman" w:eastAsia="Times New Roman" w:hAnsi="Times New Roman"/>
      <w:color w:val="000000"/>
      <w:spacing w:val="5"/>
      <w:sz w:val="15"/>
      <w:szCs w:val="15"/>
      <w:lang w:eastAsia="ru-RU"/>
    </w:rPr>
  </w:style>
  <w:style w:type="paragraph" w:customStyle="1" w:styleId="Style5">
    <w:name w:val="Style5"/>
    <w:basedOn w:val="a"/>
    <w:qFormat/>
    <w:rsid w:val="00B444E9"/>
    <w:pPr>
      <w:widowControl w:val="0"/>
      <w:spacing w:line="322" w:lineRule="exact"/>
      <w:jc w:val="center"/>
    </w:pPr>
    <w:rPr>
      <w:rFonts w:ascii="Century Gothic" w:eastAsia="Times New Roman" w:hAnsi="Century Gothic"/>
      <w:sz w:val="24"/>
      <w:szCs w:val="24"/>
      <w:lang w:eastAsia="ru-RU"/>
    </w:rPr>
  </w:style>
  <w:style w:type="table" w:styleId="af2">
    <w:name w:val="Table Grid"/>
    <w:basedOn w:val="a1"/>
    <w:uiPriority w:val="9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A4F2A-8E79-45FE-A825-24D14642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3622</Words>
  <Characters>20646</Characters>
  <Application>Microsoft Office Word</Application>
  <DocSecurity>0</DocSecurity>
  <Lines>172</Lines>
  <Paragraphs>48</Paragraphs>
  <ScaleCrop>false</ScaleCrop>
  <Company>office 2007 rus ent:</Company>
  <LinksUpToDate>false</LinksUpToDate>
  <CharactersWithSpaces>24220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2026-08-13T02:04:00Z</cp:lastPrinted>
  <dcterms:created xsi:type="dcterms:W3CDTF">2026-08-13T02:04:00Z</dcterms:created>
  <dcterms:modified xsi:type="dcterms:W3CDTF">2026-08-13T02:04:00Z</dcterms:modified>
  <dc:language>ru-RU</dc:language>
</cp:coreProperties>
</file>