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56F" w:rsidRDefault="00556030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56F" w:rsidRDefault="009C456F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C456F" w:rsidRDefault="009C456F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C456F" w:rsidRDefault="009C456F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C456F" w:rsidRDefault="009C456F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C456F" w:rsidRDefault="009C456F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C456F" w:rsidRDefault="00556030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РЫБИНСКИЙ МУНИЦИПАЛЬНЫЙ ОКРУГ</w:t>
      </w:r>
    </w:p>
    <w:p w:rsidR="009C456F" w:rsidRDefault="00556030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КРАСНОЯРСКОГО КРАЯ</w:t>
      </w:r>
    </w:p>
    <w:p w:rsidR="009C456F" w:rsidRDefault="00556030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АДМИНИСТРАЦИЯ РЫБИНСКОГО МУНИЦИПАЛЬНОГО ОКРУГА</w:t>
      </w:r>
    </w:p>
    <w:p w:rsidR="009C456F" w:rsidRDefault="009C456F">
      <w:pPr>
        <w:jc w:val="center"/>
        <w:rPr>
          <w:rFonts w:ascii="Arial" w:hAnsi="Arial" w:cs="Arial"/>
          <w:sz w:val="25"/>
          <w:szCs w:val="25"/>
        </w:rPr>
      </w:pPr>
    </w:p>
    <w:p w:rsidR="009C456F" w:rsidRDefault="00556030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ПОСТАНОВЛЕНИЕ </w:t>
      </w:r>
    </w:p>
    <w:p w:rsidR="009C456F" w:rsidRDefault="009C456F">
      <w:pPr>
        <w:jc w:val="center"/>
        <w:rPr>
          <w:rFonts w:ascii="Arial" w:hAnsi="Arial" w:cs="Arial"/>
          <w:b/>
          <w:sz w:val="25"/>
          <w:szCs w:val="25"/>
        </w:rPr>
      </w:pPr>
    </w:p>
    <w:tbl>
      <w:tblPr>
        <w:tblStyle w:val="ac"/>
        <w:tblW w:w="9565" w:type="dxa"/>
        <w:tblLayout w:type="fixed"/>
        <w:tblLook w:val="04A0"/>
      </w:tblPr>
      <w:tblGrid>
        <w:gridCol w:w="3188"/>
        <w:gridCol w:w="3188"/>
        <w:gridCol w:w="3189"/>
      </w:tblGrid>
      <w:tr w:rsidR="009C456F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9C456F" w:rsidRDefault="00556030">
            <w:pPr>
              <w:pStyle w:val="ConsPlusNonformat"/>
              <w:widowControl/>
              <w:rPr>
                <w:rFonts w:ascii="Arial" w:hAnsi="Arial" w:cs="Arial"/>
                <w:b/>
                <w:sz w:val="25"/>
                <w:szCs w:val="25"/>
              </w:rPr>
            </w:pPr>
            <w:r w:rsidRPr="009C456F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8" o:spid="_x0000_s1036" type="#_x0000_t75" style="position:absolute;margin-left:-10.05pt;margin-top:0;width:198.4pt;height:28.3pt;z-index:251653120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>
              <w:rPr>
                <w:rFonts w:ascii="Arial" w:hAnsi="Arial" w:cs="Arial"/>
                <w:b/>
                <w:color w:val="FF0000"/>
                <w:sz w:val="25"/>
                <w:szCs w:val="25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5"/>
                <w:szCs w:val="25"/>
              </w:rPr>
              <w:t xml:space="preserve"> 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г. Бородино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9C456F" w:rsidRDefault="009C456F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</w:tbl>
    <w:p w:rsidR="009C456F" w:rsidRDefault="009C456F">
      <w:pPr>
        <w:jc w:val="center"/>
        <w:rPr>
          <w:rFonts w:ascii="Arial" w:hAnsi="Arial" w:cs="Arial"/>
          <w:b/>
          <w:sz w:val="25"/>
          <w:szCs w:val="25"/>
        </w:rPr>
      </w:pPr>
    </w:p>
    <w:p w:rsidR="009C456F" w:rsidRDefault="005560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установлении публичного сервитута</w:t>
      </w:r>
    </w:p>
    <w:p w:rsidR="009C456F" w:rsidRDefault="009C456F">
      <w:pPr>
        <w:ind w:firstLine="709"/>
        <w:rPr>
          <w:rFonts w:ascii="Arial" w:hAnsi="Arial" w:cs="Arial"/>
          <w:sz w:val="24"/>
          <w:szCs w:val="24"/>
        </w:rPr>
      </w:pP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со статьями 3.3, 3.6 Федерального закона от 21.10.2001 № 137-ФЗ «О введении в действие Земельного кодекса Российской Федерации», с главой </w:t>
      </w:r>
      <w:r>
        <w:rPr>
          <w:rFonts w:ascii="Arial" w:hAnsi="Arial" w:cs="Arial"/>
          <w:sz w:val="24"/>
          <w:szCs w:val="24"/>
          <w:lang w:val="en-US"/>
        </w:rPr>
        <w:t>V</w:t>
      </w:r>
      <w:r>
        <w:rPr>
          <w:rFonts w:ascii="Arial" w:hAnsi="Arial" w:cs="Arial"/>
          <w:sz w:val="24"/>
          <w:szCs w:val="24"/>
        </w:rPr>
        <w:t xml:space="preserve">.7 Земельного кодекса Российской Федерации, учитывая ходатайство акционерного общества «Красноярская региональная энергетическая компания», отсутствие возражений после публикации информации о предстоящем установлении сервитута в порядке, установленном для </w:t>
      </w:r>
      <w:r>
        <w:rPr>
          <w:rFonts w:ascii="Arial" w:hAnsi="Arial" w:cs="Arial"/>
          <w:sz w:val="24"/>
          <w:szCs w:val="24"/>
        </w:rPr>
        <w:t xml:space="preserve">официального опубликования (обнародования) правовых актов Рыбинского муниципального округа Красноярского края, </w:t>
      </w:r>
      <w:r>
        <w:rPr>
          <w:rFonts w:ascii="Arial" w:hAnsi="Arial" w:cs="Arial"/>
          <w:sz w:val="25"/>
          <w:szCs w:val="25"/>
        </w:rPr>
        <w:t>руководствуясь Уставом</w:t>
      </w:r>
      <w:proofErr w:type="gramEnd"/>
      <w:r>
        <w:rPr>
          <w:rFonts w:ascii="Arial" w:hAnsi="Arial" w:cs="Arial"/>
          <w:sz w:val="25"/>
          <w:szCs w:val="25"/>
        </w:rPr>
        <w:t xml:space="preserve"> Рыбинского муниципального округа Красноярского края</w:t>
      </w:r>
      <w:r>
        <w:rPr>
          <w:rFonts w:ascii="Arial" w:hAnsi="Arial" w:cs="Arial"/>
          <w:sz w:val="24"/>
          <w:szCs w:val="24"/>
        </w:rPr>
        <w:t>, ПОСТАНОВЛЯЮ: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Установить акционерному обществу «Красноярская регион</w:t>
      </w:r>
      <w:r>
        <w:rPr>
          <w:rFonts w:ascii="Arial" w:hAnsi="Arial" w:cs="Arial"/>
          <w:sz w:val="24"/>
          <w:szCs w:val="24"/>
        </w:rPr>
        <w:t>альная энергетическая компания» (ОГРН 1152468001773, ИНН 2460087269) публичный сервитут в отношении:</w:t>
      </w:r>
    </w:p>
    <w:p w:rsidR="009C456F" w:rsidRDefault="00556030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части земельного участка площадью 85 кв. м, входящей в границы земельного участка с кадастровым номером </w:t>
      </w:r>
      <w:r>
        <w:rPr>
          <w:rFonts w:ascii="Arial" w:eastAsia="Times New Roman" w:hAnsi="Arial" w:cs="Arial"/>
          <w:sz w:val="24"/>
          <w:szCs w:val="24"/>
        </w:rPr>
        <w:t>24:45:0000000:8596</w:t>
      </w:r>
      <w:r>
        <w:rPr>
          <w:rFonts w:ascii="Arial" w:hAnsi="Arial" w:cs="Arial"/>
          <w:sz w:val="24"/>
          <w:szCs w:val="24"/>
        </w:rPr>
        <w:t xml:space="preserve"> местоположение:  </w:t>
      </w:r>
      <w:r>
        <w:rPr>
          <w:rFonts w:ascii="Arial" w:hAnsi="Arial" w:cs="Arial"/>
          <w:sz w:val="24"/>
          <w:szCs w:val="24"/>
        </w:rPr>
        <w:t>Российская Феде</w:t>
      </w:r>
      <w:r>
        <w:rPr>
          <w:rFonts w:ascii="Arial" w:hAnsi="Arial" w:cs="Arial"/>
          <w:sz w:val="24"/>
          <w:szCs w:val="24"/>
        </w:rPr>
        <w:t>рация, Красноярский край, Рыбинский муниципальный округ, город Бородино, улица Сибирская</w:t>
      </w:r>
      <w:r>
        <w:rPr>
          <w:rFonts w:ascii="Arial" w:hAnsi="Arial" w:cs="Arial"/>
          <w:sz w:val="24"/>
          <w:szCs w:val="24"/>
        </w:rPr>
        <w:t>;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земель, государственная собственность на которые не разграничена, площадью 25 кв. м, расположенного в границах кадастрового квартала </w:t>
      </w:r>
      <w:r>
        <w:rPr>
          <w:rFonts w:ascii="Arial" w:eastAsia="Times New Roman" w:hAnsi="Arial" w:cs="Arial"/>
          <w:sz w:val="24"/>
          <w:szCs w:val="24"/>
        </w:rPr>
        <w:t>24:45:0118011</w:t>
      </w:r>
      <w:r>
        <w:rPr>
          <w:rFonts w:ascii="Arial" w:hAnsi="Arial" w:cs="Arial"/>
          <w:sz w:val="24"/>
          <w:szCs w:val="24"/>
        </w:rPr>
        <w:t xml:space="preserve"> по адресу: Краснояр</w:t>
      </w:r>
      <w:r>
        <w:rPr>
          <w:rFonts w:ascii="Arial" w:hAnsi="Arial" w:cs="Arial"/>
          <w:sz w:val="24"/>
          <w:szCs w:val="24"/>
        </w:rPr>
        <w:t xml:space="preserve">ский край, Рыбинский муниципальный округ,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Бородино,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земель, государственная собственность на которые не разграничена, площадью 222 кв. м, расположенного в границах кадастрового квартала </w:t>
      </w:r>
      <w:r>
        <w:rPr>
          <w:rFonts w:ascii="Arial" w:eastAsia="Times New Roman" w:hAnsi="Arial" w:cs="Arial"/>
          <w:sz w:val="24"/>
          <w:szCs w:val="24"/>
        </w:rPr>
        <w:t>24:45:0118012</w:t>
      </w:r>
      <w:r>
        <w:rPr>
          <w:rFonts w:ascii="Arial" w:hAnsi="Arial" w:cs="Arial"/>
          <w:sz w:val="24"/>
          <w:szCs w:val="24"/>
        </w:rPr>
        <w:t xml:space="preserve"> по адресу: Красноярский край, Рыбинский муниципальный</w:t>
      </w:r>
      <w:r>
        <w:rPr>
          <w:rFonts w:ascii="Arial" w:hAnsi="Arial" w:cs="Arial"/>
          <w:sz w:val="24"/>
          <w:szCs w:val="24"/>
        </w:rPr>
        <w:t xml:space="preserve"> округ,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Бородино,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земель, государственная собственность на которые не разграничена, площадью 56 кв. м, расположенного в границах кадастрового квартала </w:t>
      </w:r>
      <w:r>
        <w:rPr>
          <w:rFonts w:ascii="Arial" w:eastAsia="Times New Roman" w:hAnsi="Arial" w:cs="Arial"/>
          <w:sz w:val="24"/>
          <w:szCs w:val="24"/>
        </w:rPr>
        <w:t>24:45:0117002</w:t>
      </w:r>
      <w:r>
        <w:rPr>
          <w:rFonts w:ascii="Arial" w:hAnsi="Arial" w:cs="Arial"/>
          <w:sz w:val="24"/>
          <w:szCs w:val="24"/>
        </w:rPr>
        <w:t xml:space="preserve"> по адресу: Красноярский край, Рыбинский муниципальный округ,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Бородино, в целях эксплу</w:t>
      </w:r>
      <w:r>
        <w:rPr>
          <w:rFonts w:ascii="Arial" w:hAnsi="Arial" w:cs="Arial"/>
          <w:sz w:val="24"/>
          <w:szCs w:val="24"/>
        </w:rPr>
        <w:t>атации АО «</w:t>
      </w:r>
      <w:proofErr w:type="spellStart"/>
      <w:r>
        <w:rPr>
          <w:rFonts w:ascii="Arial" w:hAnsi="Arial" w:cs="Arial"/>
          <w:sz w:val="24"/>
          <w:szCs w:val="24"/>
        </w:rPr>
        <w:t>КрасЭКо</w:t>
      </w:r>
      <w:proofErr w:type="spellEnd"/>
      <w:r>
        <w:rPr>
          <w:rFonts w:ascii="Arial" w:hAnsi="Arial" w:cs="Arial"/>
          <w:sz w:val="24"/>
          <w:szCs w:val="24"/>
        </w:rPr>
        <w:t xml:space="preserve">» (ОГРН 1152468001773, ИНН 2460087269) объектов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обеспечения.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Утвердить границы публичного сервитута общей площадью 388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кв. м, согл</w:t>
      </w:r>
      <w:r>
        <w:rPr>
          <w:rFonts w:ascii="Arial" w:hAnsi="Arial" w:cs="Arial"/>
          <w:sz w:val="24"/>
          <w:szCs w:val="24"/>
        </w:rPr>
        <w:t>асно приложению 1.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Публичный сервитут устанавливается на срок 49 лет.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График проведения работ при осуществлении деятельности, для обеспечения которой устанавливается публичный сервитут: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4.1. Размещение (эксплуатация) объектов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</w:t>
      </w:r>
      <w:r>
        <w:rPr>
          <w:rFonts w:ascii="Arial" w:hAnsi="Arial" w:cs="Arial"/>
          <w:sz w:val="24"/>
          <w:szCs w:val="24"/>
        </w:rPr>
        <w:t>а, необходимых для организации электроснабжения населения – 49 лет.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Акционерному обществу «Красноярская региональная энергетическая компания»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 После завершения на земельных участках деятельности, для обеспечения которой установлен публичный сервитут</w:t>
      </w:r>
      <w:r>
        <w:rPr>
          <w:rFonts w:ascii="Arial" w:hAnsi="Arial" w:cs="Arial"/>
          <w:sz w:val="24"/>
          <w:szCs w:val="24"/>
        </w:rPr>
        <w:t xml:space="preserve">, привести земельные участки в состояние, пригодное для их использования в соответствии с видом разрешенного использования, в соответствии со статьями 39.43, 39.50 Земельного кодекса Российской Федерации в срок не позднее, чем 3 месяца. 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Соблюдать тре</w:t>
      </w:r>
      <w:r>
        <w:rPr>
          <w:rFonts w:ascii="Arial" w:hAnsi="Arial" w:cs="Arial"/>
          <w:sz w:val="24"/>
          <w:szCs w:val="24"/>
        </w:rPr>
        <w:t>бования и нормы статей 39.37, 39.50 Земельного кодекса Российской Федерации.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Плата за установленный публичный сервитут рассчитана согласно приложению 2.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Управлению имущественным, земельных отношений, градостроительства и архитектуры Рыбинского муници</w:t>
      </w:r>
      <w:r>
        <w:rPr>
          <w:rFonts w:ascii="Arial" w:hAnsi="Arial" w:cs="Arial"/>
          <w:sz w:val="24"/>
          <w:szCs w:val="24"/>
        </w:rPr>
        <w:t>пального округа Красноярского края в течение пяти рабочих дней со дня  издания постановления: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7.1. Направить копию настоящего постановления:</w:t>
      </w:r>
    </w:p>
    <w:p w:rsidR="009C456F" w:rsidRDefault="00556030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Управление Федеральной службы государственной регистрации, кадастра и картографии по Красноярскому краю (Управл</w:t>
      </w:r>
      <w:r>
        <w:rPr>
          <w:rFonts w:ascii="Arial" w:hAnsi="Arial" w:cs="Arial"/>
          <w:sz w:val="24"/>
          <w:szCs w:val="24"/>
        </w:rPr>
        <w:t xml:space="preserve">ение </w:t>
      </w:r>
      <w:proofErr w:type="spellStart"/>
      <w:r>
        <w:rPr>
          <w:rFonts w:ascii="Arial" w:hAnsi="Arial" w:cs="Arial"/>
          <w:sz w:val="24"/>
          <w:szCs w:val="24"/>
        </w:rPr>
        <w:t>Росреестра</w:t>
      </w:r>
      <w:proofErr w:type="spellEnd"/>
      <w:r>
        <w:rPr>
          <w:rFonts w:ascii="Arial" w:hAnsi="Arial" w:cs="Arial"/>
          <w:sz w:val="24"/>
          <w:szCs w:val="24"/>
        </w:rPr>
        <w:t xml:space="preserve"> по Красноярскому краю);</w:t>
      </w:r>
    </w:p>
    <w:p w:rsidR="009C456F" w:rsidRDefault="00556030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акционерному обществу «Красноярская региональная энергетическая компания».</w:t>
      </w:r>
    </w:p>
    <w:p w:rsidR="009C456F" w:rsidRDefault="00556030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7.2. Постановление подлежит обнародованию на официальном сайте Рыбинского муниципального округа Красноярского края (https://rmo-24.gosuslug</w:t>
      </w:r>
      <w:r>
        <w:rPr>
          <w:rFonts w:ascii="Arial" w:hAnsi="Arial" w:cs="Arial"/>
          <w:sz w:val="24"/>
          <w:szCs w:val="24"/>
        </w:rPr>
        <w:t>i.ru/) в информационно-телекоммуникационной сети интернет.</w:t>
      </w:r>
    </w:p>
    <w:p w:rsidR="009C456F" w:rsidRDefault="00556030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Публичный сервитут считается установленным со дня внесения сведений о нем в Единый государственный реестр недвижимости.</w:t>
      </w:r>
    </w:p>
    <w:p w:rsidR="009C456F" w:rsidRDefault="00556030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постановления возложить на заместителя главы ок</w:t>
      </w:r>
      <w:r>
        <w:rPr>
          <w:rFonts w:ascii="Arial" w:hAnsi="Arial" w:cs="Arial"/>
          <w:sz w:val="24"/>
          <w:szCs w:val="24"/>
        </w:rPr>
        <w:t xml:space="preserve">руга по обеспечению жизнедеятельности территории. </w:t>
      </w:r>
    </w:p>
    <w:p w:rsidR="009C456F" w:rsidRDefault="00556030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Постановление вступает в силу со дня подписания. </w:t>
      </w:r>
    </w:p>
    <w:p w:rsidR="009C456F" w:rsidRDefault="009C456F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9C456F" w:rsidRDefault="009C456F">
      <w:pPr>
        <w:rPr>
          <w:rFonts w:ascii="Arial" w:hAnsi="Arial" w:cs="Arial"/>
          <w:sz w:val="24"/>
          <w:szCs w:val="24"/>
        </w:rPr>
      </w:pPr>
    </w:p>
    <w:p w:rsidR="009C456F" w:rsidRDefault="005560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9C456F" w:rsidRDefault="009C456F">
      <w:pPr>
        <w:jc w:val="center"/>
        <w:rPr>
          <w:color w:val="D9D9D9"/>
          <w:sz w:val="28"/>
          <w:szCs w:val="28"/>
        </w:rPr>
      </w:pPr>
    </w:p>
    <w:p w:rsidR="009C456F" w:rsidRDefault="00556030">
      <w:pPr>
        <w:pStyle w:val="Default"/>
        <w:jc w:val="center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 xml:space="preserve"> </w:t>
      </w:r>
    </w:p>
    <w:p w:rsidR="009C456F" w:rsidRDefault="009C456F">
      <w:pPr>
        <w:jc w:val="center"/>
        <w:rPr>
          <w:color w:val="D9D9D9"/>
          <w:sz w:val="28"/>
          <w:szCs w:val="28"/>
        </w:rPr>
      </w:pPr>
    </w:p>
    <w:p w:rsidR="009C456F" w:rsidRDefault="009C456F">
      <w:pPr>
        <w:jc w:val="center"/>
        <w:rPr>
          <w:color w:val="D9D9D9"/>
          <w:sz w:val="28"/>
          <w:szCs w:val="28"/>
        </w:rPr>
      </w:pPr>
    </w:p>
    <w:p w:rsidR="009C456F" w:rsidRDefault="009C456F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C456F" w:rsidRDefault="00556030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9C456F" w:rsidRDefault="00556030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9C456F" w:rsidRDefault="00556030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9C456F" w:rsidRDefault="00556030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9C456F" w:rsidRDefault="00556030">
      <w:pPr>
        <w:ind w:firstLine="510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9C456F" w:rsidRPr="009C456F">
        <w:pict>
          <v:shape id="Shape9" o:spid="_x0000_s1034" type="#_x0000_t75" style="position:absolute;margin-left:0;margin-top:0;width:198.4pt;height:28.3pt;z-index:251655168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9C456F" w:rsidRDefault="009C456F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C456F" w:rsidRDefault="00556030">
      <w:pPr>
        <w:spacing w:before="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ГРАФИЧЕСКОЕ </w:t>
      </w:r>
      <w:r>
        <w:rPr>
          <w:rFonts w:ascii="Arial" w:hAnsi="Arial" w:cs="Arial"/>
          <w:sz w:val="24"/>
          <w:szCs w:val="24"/>
        </w:rPr>
        <w:t>ОПИСАНИЕ</w:t>
      </w:r>
    </w:p>
    <w:p w:rsidR="009C456F" w:rsidRDefault="00556030">
      <w:pPr>
        <w:spacing w:after="30"/>
        <w:ind w:left="993" w:right="169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</w:r>
    </w:p>
    <w:p w:rsidR="009C456F" w:rsidRDefault="00556030">
      <w:pPr>
        <w:spacing w:before="40" w:after="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Публичный сервитут в целях размещения объекта </w:t>
      </w:r>
      <w:proofErr w:type="spellStart"/>
      <w:r>
        <w:rPr>
          <w:rFonts w:ascii="Arial" w:hAnsi="Arial" w:cs="Arial"/>
          <w:sz w:val="24"/>
          <w:szCs w:val="24"/>
          <w:u w:val="single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хозяйства, необходимого для </w:t>
      </w:r>
      <w:r>
        <w:rPr>
          <w:rFonts w:ascii="Arial" w:hAnsi="Arial" w:cs="Arial"/>
          <w:sz w:val="24"/>
          <w:szCs w:val="24"/>
          <w:u w:val="single"/>
        </w:rPr>
        <w:t>подключения к электрическим сетям ВЛ-0,4 кВ в составе объекта: «ВЛ-0,4 кВ по ул. Сибирская, 1В в г. Бородино Рыбинского муниципального округа Красноярского края»</w:t>
      </w:r>
    </w:p>
    <w:p w:rsidR="009C456F" w:rsidRDefault="00556030">
      <w:pPr>
        <w:spacing w:after="120"/>
        <w:jc w:val="center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(наименование объекта, местоположение границ которого описано (далее - объект)</w:t>
      </w:r>
      <w:proofErr w:type="gramEnd"/>
    </w:p>
    <w:p w:rsidR="009C456F" w:rsidRDefault="00556030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1</w:t>
      </w:r>
    </w:p>
    <w:tbl>
      <w:tblPr>
        <w:tblW w:w="9429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872"/>
        <w:gridCol w:w="4710"/>
        <w:gridCol w:w="3847"/>
      </w:tblGrid>
      <w:tr w:rsidR="009C456F">
        <w:trPr>
          <w:cantSplit/>
          <w:tblHeader/>
        </w:trPr>
        <w:tc>
          <w:tcPr>
            <w:tcW w:w="9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Сведен</w:t>
            </w:r>
            <w:r>
              <w:rPr>
                <w:rFonts w:ascii="Arial" w:hAnsi="Arial" w:cs="Arial"/>
                <w:sz w:val="24"/>
                <w:szCs w:val="24"/>
              </w:rPr>
              <w:t>ия об объекте</w:t>
            </w:r>
          </w:p>
        </w:tc>
      </w:tr>
      <w:tr w:rsidR="009C456F">
        <w:trPr>
          <w:cantSplit/>
          <w:tblHeader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Характеристики объекта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характеристик</w:t>
            </w:r>
          </w:p>
        </w:tc>
      </w:tr>
      <w:tr w:rsidR="009C456F">
        <w:trPr>
          <w:cantSplit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C456F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Местоположение объекта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Красноярский край, Рыбинский м.о., Бородино г.</w:t>
            </w:r>
          </w:p>
        </w:tc>
      </w:tr>
      <w:tr w:rsidR="009C456F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 объекта ± величина погрешности определения площади (P ± ∆P), м²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 ± 7</w:t>
            </w:r>
          </w:p>
        </w:tc>
      </w:tr>
      <w:tr w:rsidR="009C456F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Иные характеристики </w:t>
            </w:r>
            <w:r>
              <w:rPr>
                <w:rFonts w:ascii="Arial" w:hAnsi="Arial" w:cs="Arial"/>
                <w:sz w:val="24"/>
                <w:szCs w:val="24"/>
              </w:rPr>
              <w:t>объекта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Установить публичный сервитут на основании ходатайства акционерного общества «Красноярская региональная энергетическая компания» (660049, Красноярский край, город Красноярск, Мира проспект, дом 10,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55, ОГРН 1152468001773, ИНН 2460087269) в цел</w:t>
            </w:r>
            <w:r>
              <w:rPr>
                <w:rFonts w:ascii="Arial" w:hAnsi="Arial" w:cs="Arial"/>
                <w:sz w:val="24"/>
                <w:szCs w:val="24"/>
              </w:rPr>
              <w:t xml:space="preserve">ях размещения объекта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электросетевого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хозяйства, необходимого для подключения к электрическим сетям ВЛ-0,4 кВ в составе объекта: «ВЛ-0,4 кВ по ул. Сибирская, 1В в г. Бородино Рыбинского муниципального округа Красноярского края», в границах земельного участ</w:t>
            </w:r>
            <w:r>
              <w:rPr>
                <w:rFonts w:ascii="Arial" w:hAnsi="Arial" w:cs="Arial"/>
                <w:sz w:val="24"/>
                <w:szCs w:val="24"/>
              </w:rPr>
              <w:t>ка 24:45:0000000:8596 и в границах кадастровых кварталов 24:45:0118011, 24:45:0118012, 24:45:0117002, площадью 388 кв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сроком на 49 лет.</w:t>
            </w:r>
          </w:p>
        </w:tc>
      </w:tr>
    </w:tbl>
    <w:p w:rsidR="009C456F" w:rsidRDefault="009C456F">
      <w:pPr>
        <w:sectPr w:rsidR="009C456F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9C456F" w:rsidRDefault="00556030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lastRenderedPageBreak/>
        <w:br w:type="page"/>
      </w:r>
    </w:p>
    <w:p w:rsidR="009C456F" w:rsidRDefault="00556030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2</w:t>
      </w:r>
    </w:p>
    <w:p w:rsidR="009C456F" w:rsidRDefault="009C456F">
      <w:pPr>
        <w:sectPr w:rsidR="009C456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80"/>
        <w:gridCol w:w="1266"/>
        <w:gridCol w:w="1149"/>
        <w:gridCol w:w="1877"/>
        <w:gridCol w:w="1937"/>
        <w:gridCol w:w="1620"/>
      </w:tblGrid>
      <w:tr w:rsidR="009C456F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Сведения о местоположении границ объекта</w:t>
            </w:r>
          </w:p>
        </w:tc>
      </w:tr>
      <w:tr w:rsidR="009C456F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Система координат </w:t>
            </w:r>
            <w:r>
              <w:rPr>
                <w:rFonts w:ascii="Arial" w:hAnsi="Arial" w:cs="Arial"/>
                <w:sz w:val="24"/>
                <w:szCs w:val="24"/>
              </w:rPr>
              <w:t>МСК-168, зона 5</w:t>
            </w:r>
          </w:p>
        </w:tc>
      </w:tr>
      <w:tr w:rsidR="009C456F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9C456F">
        <w:trPr>
          <w:cantSplit/>
          <w:trHeight w:val="384"/>
          <w:tblHeader/>
        </w:trPr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</w:t>
            </w:r>
            <w:r>
              <w:rPr>
                <w:rFonts w:ascii="Arial" w:hAnsi="Arial" w:cs="Arial"/>
                <w:sz w:val="24"/>
                <w:szCs w:val="24"/>
              </w:rPr>
              <w:t>очки на местности (при наличии)</w:t>
            </w:r>
          </w:p>
        </w:tc>
      </w:tr>
      <w:tr w:rsidR="009C456F">
        <w:trPr>
          <w:cantSplit/>
          <w:tblHeader/>
        </w:trPr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456F">
        <w:trPr>
          <w:cantSplit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C456F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694445.42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40988.18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C456F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694446.25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40990.32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C456F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694446.53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40991.06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C456F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694443.83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40992.12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C456F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694437.78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40995.31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C456F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694435.59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40951.65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C456F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694434.51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40937.76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C456F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694440.30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40936.78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C456F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694445.42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40988.18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9C456F" w:rsidRDefault="009C456F">
      <w:pPr>
        <w:sectPr w:rsidR="009C456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92"/>
        <w:gridCol w:w="1118"/>
        <w:gridCol w:w="934"/>
        <w:gridCol w:w="1888"/>
        <w:gridCol w:w="2098"/>
        <w:gridCol w:w="1799"/>
      </w:tblGrid>
      <w:tr w:rsidR="009C456F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 Сведения о характерных точках части (частей) границы объекта</w:t>
            </w:r>
          </w:p>
        </w:tc>
      </w:tr>
      <w:tr w:rsidR="009C456F">
        <w:trPr>
          <w:cantSplit/>
          <w:trHeight w:val="384"/>
          <w:tblHeader/>
        </w:trPr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Описание </w:t>
            </w:r>
            <w:r>
              <w:rPr>
                <w:rFonts w:ascii="Arial" w:hAnsi="Arial" w:cs="Arial"/>
                <w:sz w:val="24"/>
                <w:szCs w:val="24"/>
              </w:rPr>
              <w:t>обозначения точки на местности (при наличии)</w:t>
            </w:r>
          </w:p>
        </w:tc>
      </w:tr>
      <w:tr w:rsidR="009C456F">
        <w:trPr>
          <w:cantSplit/>
          <w:tblHeader/>
        </w:trPr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456F">
        <w:trPr>
          <w:cantSplit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C456F"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9C456F" w:rsidRDefault="009C456F">
      <w:pPr>
        <w:rPr>
          <w:rFonts w:ascii="Arial" w:hAnsi="Arial" w:cs="Arial"/>
          <w:sz w:val="24"/>
          <w:szCs w:val="24"/>
        </w:rPr>
      </w:pPr>
    </w:p>
    <w:p w:rsidR="009C456F" w:rsidRDefault="009C456F">
      <w:pPr>
        <w:sectPr w:rsidR="009C456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9C456F" w:rsidRDefault="009C456F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9C456F" w:rsidRDefault="009C456F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9C456F" w:rsidRDefault="009C456F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9C456F" w:rsidRDefault="009C456F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9C456F" w:rsidRDefault="009C456F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9C456F" w:rsidRDefault="00556030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lastRenderedPageBreak/>
        <w:br w:type="page"/>
      </w:r>
    </w:p>
    <w:p w:rsidR="009C456F" w:rsidRDefault="00556030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3</w:t>
      </w:r>
    </w:p>
    <w:p w:rsidR="009C456F" w:rsidRDefault="009C456F">
      <w:pPr>
        <w:sectPr w:rsidR="009C456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00"/>
        <w:gridCol w:w="1033"/>
        <w:gridCol w:w="714"/>
        <w:gridCol w:w="878"/>
        <w:gridCol w:w="619"/>
        <w:gridCol w:w="1483"/>
        <w:gridCol w:w="1757"/>
        <w:gridCol w:w="1445"/>
      </w:tblGrid>
      <w:tr w:rsidR="009C456F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Сведения о местоположении измененных (уточненных) границ объекта</w:t>
            </w:r>
          </w:p>
        </w:tc>
      </w:tr>
      <w:tr w:rsidR="009C456F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Система координат МСК-168, зона 5</w:t>
            </w:r>
          </w:p>
        </w:tc>
      </w:tr>
      <w:tr w:rsidR="009C456F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Сведения о </w:t>
            </w:r>
            <w:r>
              <w:rPr>
                <w:rFonts w:ascii="Arial" w:hAnsi="Arial" w:cs="Arial"/>
                <w:sz w:val="24"/>
                <w:szCs w:val="24"/>
              </w:rPr>
              <w:t>характерных точках границ объекта</w:t>
            </w:r>
          </w:p>
        </w:tc>
      </w:tr>
      <w:tr w:rsidR="009C456F">
        <w:trPr>
          <w:cantSplit/>
          <w:trHeight w:val="384"/>
          <w:tblHeader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9C456F">
        <w:trPr>
          <w:cantSplit/>
          <w:tblHeader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456F">
        <w:trPr>
          <w:cantSplit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C456F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9C456F" w:rsidRDefault="009C456F">
      <w:pPr>
        <w:sectPr w:rsidR="009C456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00"/>
        <w:gridCol w:w="1033"/>
        <w:gridCol w:w="714"/>
        <w:gridCol w:w="878"/>
        <w:gridCol w:w="619"/>
        <w:gridCol w:w="1483"/>
        <w:gridCol w:w="1757"/>
        <w:gridCol w:w="1445"/>
      </w:tblGrid>
      <w:tr w:rsidR="009C456F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 Сведения о характерных точках части (частей) границы объекта</w:t>
            </w:r>
          </w:p>
        </w:tc>
      </w:tr>
      <w:tr w:rsidR="009C456F">
        <w:trPr>
          <w:cantSplit/>
          <w:trHeight w:val="384"/>
          <w:tblHeader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9C456F">
        <w:trPr>
          <w:cantSplit/>
          <w:tblHeader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456F">
        <w:trPr>
          <w:cantSplit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C456F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56F" w:rsidRDefault="00556030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9C456F" w:rsidRDefault="009C456F"/>
    <w:p w:rsidR="009C456F" w:rsidRDefault="009C456F">
      <w:pPr>
        <w:sectPr w:rsidR="009C456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9C456F" w:rsidRDefault="00556030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4</w:t>
      </w:r>
    </w:p>
    <w:tbl>
      <w:tblPr>
        <w:tblW w:w="9679" w:type="dxa"/>
        <w:tblInd w:w="-244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9679"/>
      </w:tblGrid>
      <w:tr w:rsidR="009C456F">
        <w:trPr>
          <w:cantSplit/>
          <w:tblHeader/>
        </w:trPr>
        <w:tc>
          <w:tcPr>
            <w:tcW w:w="9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Схема расположения границ публичного сервитута</w:t>
            </w:r>
          </w:p>
        </w:tc>
      </w:tr>
      <w:tr w:rsidR="009C456F">
        <w:tc>
          <w:tcPr>
            <w:tcW w:w="9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9C456F">
            <w:pPr>
              <w:jc w:val="center"/>
            </w:pPr>
            <w:r>
              <w:pict>
                <v:shape id="IMAGE" o:spid="_x0000_s1033" type="#_x0000_t75" style="position:absolute;left:0;text-align:left;margin-left:.05pt;margin-top:0;width:49.95pt;height:49.95pt;z-index:251656192;mso-wrap-style:none;mso-position-horizontal-relative:text;mso-position-vertical-relative:text;v-text-anchor:middle" o:allowincell="f" strokecolor="#3465a4">
                  <v:fill o:detectmouseclick="t"/>
                  <v:stroke joinstyle="round"/>
                </v:shape>
              </w:pict>
            </w:r>
            <w:r w:rsidR="00556030">
              <w:rPr>
                <w:noProof/>
                <w:lang w:eastAsia="ru-RU"/>
              </w:rPr>
              <w:drawing>
                <wp:inline distT="0" distB="0" distL="0" distR="0">
                  <wp:extent cx="6480175" cy="4285615"/>
                  <wp:effectExtent l="0" t="0" r="0" b="0"/>
                  <wp:docPr id="9" name="16a032e1-8c16-4a55-8747-16c86c05d9be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6a032e1-8c16-4a55-8747-16c86c05d9be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3228" b="74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175" cy="428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456F" w:rsidRDefault="009C456F">
      <w:pPr>
        <w:rPr>
          <w:vanish/>
        </w:rPr>
      </w:pPr>
    </w:p>
    <w:tbl>
      <w:tblPr>
        <w:tblW w:w="9680" w:type="dxa"/>
        <w:tblInd w:w="-244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792"/>
        <w:gridCol w:w="7888"/>
      </w:tblGrid>
      <w:tr w:rsidR="009C456F">
        <w:tc>
          <w:tcPr>
            <w:tcW w:w="96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Масштаб 1:800</w:t>
            </w:r>
          </w:p>
        </w:tc>
      </w:tr>
      <w:tr w:rsidR="009C456F">
        <w:trPr>
          <w:cantSplit/>
        </w:trPr>
        <w:tc>
          <w:tcPr>
            <w:tcW w:w="96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456F" w:rsidRDefault="00556030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Используемые условные знаки и обозначения:</w:t>
            </w:r>
          </w:p>
        </w:tc>
      </w:tr>
      <w:tr w:rsidR="009C456F"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8760"/>
                  <wp:effectExtent l="0" t="0" r="0" b="0"/>
                  <wp:docPr id="10" name="930542e6-579e-4ae3-9792-4beb091012f0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30542e6-579e-4ae3-9792-4beb091012f0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Характерная точка границы публичного сервитута</w:t>
            </w:r>
          </w:p>
        </w:tc>
      </w:tr>
      <w:tr w:rsidR="009C456F">
        <w:trPr>
          <w:trHeight w:val="309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0505"/>
                  <wp:effectExtent l="0" t="0" r="0" b="0"/>
                  <wp:docPr id="11" name="64fa351b-31aa-4407-b436-c0567d635011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64fa351b-31aa-4407-b436-c0567d635011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Надписи номеров характерных точек границы публичного сервитута</w:t>
            </w:r>
          </w:p>
        </w:tc>
      </w:tr>
      <w:tr w:rsidR="009C456F"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8760"/>
                  <wp:effectExtent l="0" t="0" r="0" b="0"/>
                  <wp:docPr id="12" name="63b8bb2b-3dd4-4904-b8e4-8be0fcf2689c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63b8bb2b-3dd4-4904-b8e4-8be0fcf2689c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публичного сервитута</w:t>
            </w:r>
          </w:p>
        </w:tc>
      </w:tr>
      <w:tr w:rsidR="009C456F">
        <w:trPr>
          <w:trHeight w:val="441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9C456F">
            <w:pPr>
              <w:spacing w:after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type id="_x0000_m1032" coordsize="21600,21600" o:spt="100" adj="0,,0" path="m,l21600,21600nfe">
                  <v:stroke joinstyle="miter"/>
                  <v:formulas/>
                  <v:path gradientshapeok="t" o:connecttype="rect" textboxrect="0,0,21600,21600"/>
                </v:shapetype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shape id="AutoShape 7" o:spid="_x0000_s1031" type="#_x0000_m1032" style="position:absolute;left:0;text-align:left;margin-left:4.05pt;margin-top:10.9pt;width:33.7pt;height:0;z-index:251658240;mso-wrap-style:none;mso-position-horizontal-relative:text;mso-position-vertical-relative:text;v-text-anchor:middle" o:allowincell="f" filled="f" stroked="t" strokecolor="#365422" strokeweight=".53mm">
                  <v:fill o:detectmouseclick="t"/>
                  <v:stroke joinstyle="round" endcap="flat"/>
                </v:shape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rect id="Rectangle 8" o:spid="_x0000_s1030" style="position:absolute;left:0;text-align:left;margin-left:1.05pt;margin-top:2.45pt;width:41.2pt;height:17.25pt;z-index:251659264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кадастрового квартала</w:t>
            </w:r>
          </w:p>
        </w:tc>
      </w:tr>
      <w:tr w:rsidR="009C456F">
        <w:trPr>
          <w:trHeight w:val="377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9C456F">
            <w:pPr>
              <w:spacing w:after="2"/>
              <w:rPr>
                <w:rFonts w:ascii="Arial" w:hAnsi="Arial" w:cs="Arial"/>
                <w:b/>
                <w:i/>
                <w:color w:val="365422"/>
                <w:sz w:val="24"/>
                <w:szCs w:val="24"/>
              </w:rPr>
            </w:pPr>
            <w:r w:rsidRPr="009C456F">
              <w:pict>
                <v:rect id="Rectangle 9" o:spid="_x0000_s1029" style="position:absolute;left:0;text-align:left;margin-left:1.05pt;margin-top:.5pt;width:41.2pt;height:15.7pt;z-index:251660288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  <w:r w:rsidR="00556030">
              <w:rPr>
                <w:rFonts w:ascii="Arial" w:hAnsi="Arial" w:cs="Arial"/>
                <w:b/>
                <w:i/>
                <w:color w:val="365422"/>
                <w:sz w:val="24"/>
                <w:szCs w:val="24"/>
              </w:rPr>
              <w:t>24:45:011</w:t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кадастрового квартала</w:t>
            </w:r>
          </w:p>
        </w:tc>
      </w:tr>
      <w:tr w:rsidR="009C456F"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46380"/>
                  <wp:effectExtent l="0" t="0" r="0" b="0"/>
                  <wp:docPr id="18" name="ac1d473e-26de-42fa-8c3c-f91589aa6fba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ac1d473e-26de-42fa-8c3c-f91589aa6fba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Существующая часть границы, имеющиеся в ЕГРН сведения о которой достаточны для определения ее местоположения</w:t>
            </w:r>
          </w:p>
        </w:tc>
      </w:tr>
      <w:tr w:rsidR="009C456F">
        <w:trPr>
          <w:trHeight w:val="461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0505"/>
                  <wp:effectExtent l="0" t="0" r="0" b="0"/>
                  <wp:docPr id="19" name="38482852-7db5-44f8-9664-8128ef92e6e4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38482852-7db5-44f8-9664-8128ef92e6e4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Надписи кадастрового номера </w:t>
            </w:r>
            <w:r>
              <w:rPr>
                <w:rFonts w:ascii="Arial" w:hAnsi="Arial" w:cs="Arial"/>
                <w:sz w:val="24"/>
                <w:szCs w:val="24"/>
              </w:rPr>
              <w:t>земельного участка</w:t>
            </w:r>
          </w:p>
        </w:tc>
      </w:tr>
      <w:tr w:rsidR="009C456F">
        <w:trPr>
          <w:trHeight w:val="585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9C456F">
            <w:pPr>
              <w:spacing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rect id="Rectangle 10" o:spid="_x0000_s1028" style="position:absolute;left:0;text-align:left;margin-left:1.05pt;margin-top:3.6pt;width:41.2pt;height:17.25pt;z-index:251661312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shape id="AutoShape 11" o:spid="_x0000_s1027" type="#_x0000_m1032" style="position:absolute;left:0;text-align:left;margin-left:4.05pt;margin-top:11.35pt;width:33.7pt;height:0;z-index:251662336;mso-wrap-style:none;mso-position-horizontal-relative:text;mso-position-vertical-relative:text;v-text-anchor:middle" o:allowincell="f" filled="f" stroked="t" strokecolor="black">
                  <v:fill o:detectmouseclick="t"/>
                  <v:stroke joinstyle="round" endcap="flat"/>
                </v:shape>
              </w:pict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Проектное местоположение инженерного сооружения</w:t>
            </w:r>
          </w:p>
        </w:tc>
      </w:tr>
    </w:tbl>
    <w:p w:rsidR="009C456F" w:rsidRDefault="009C456F">
      <w:pPr>
        <w:ind w:left="6096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ind w:left="6096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ind w:left="6096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ind w:left="6096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ind w:left="6096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ind w:left="6096"/>
        <w:jc w:val="right"/>
        <w:rPr>
          <w:rFonts w:ascii="Arial" w:hAnsi="Arial" w:cs="Arial"/>
          <w:sz w:val="24"/>
          <w:szCs w:val="24"/>
        </w:rPr>
      </w:pPr>
    </w:p>
    <w:p w:rsidR="009C456F" w:rsidRDefault="00556030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9C456F" w:rsidRDefault="00556030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2</w:t>
      </w:r>
      <w:bookmarkStart w:id="0" w:name="_GoBack"/>
      <w:bookmarkEnd w:id="0"/>
    </w:p>
    <w:p w:rsidR="009C456F" w:rsidRDefault="00556030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9C456F" w:rsidRDefault="00556030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9C456F" w:rsidRDefault="00556030">
      <w:pPr>
        <w:ind w:firstLine="510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9C456F" w:rsidRPr="009C456F">
        <w:pict>
          <v:shape id="Shape10" o:spid="_x0000_s1026" type="#_x0000_t75" style="position:absolute;margin-left:0;margin-top:0;width:198.4pt;height:28.3pt;z-index:25166336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9C456F" w:rsidRDefault="009C456F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C456F" w:rsidRDefault="009C456F">
      <w:pPr>
        <w:pStyle w:val="Standard"/>
        <w:ind w:firstLine="567"/>
        <w:jc w:val="both"/>
        <w:rPr>
          <w:rFonts w:ascii="Arial" w:hAnsi="Arial" w:cs="Arial"/>
          <w:color w:val="000000" w:themeColor="text1"/>
          <w:sz w:val="28"/>
          <w:szCs w:val="28"/>
          <w:lang w:val="ru-RU"/>
        </w:rPr>
      </w:pPr>
    </w:p>
    <w:p w:rsidR="009C456F" w:rsidRDefault="0055603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Порядок расчета и внесения платы за публичный сервитут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Плата за публичный сервитут в </w:t>
      </w:r>
      <w:r>
        <w:rPr>
          <w:rFonts w:ascii="Arial" w:hAnsi="Arial" w:cs="Arial"/>
          <w:sz w:val="24"/>
          <w:szCs w:val="24"/>
        </w:rPr>
        <w:t>отношении земельных участков, находящихся в государственной или муниципальной собственности и не обремененными правами третьих лиц, плата за публичный сервитут, установленный на три года и более, не может быть менее чем 0,1 процента кадастровой стоимости з</w:t>
      </w:r>
      <w:r>
        <w:rPr>
          <w:rFonts w:ascii="Arial" w:hAnsi="Arial" w:cs="Arial"/>
          <w:sz w:val="24"/>
          <w:szCs w:val="24"/>
        </w:rPr>
        <w:t>емельного участка, обремененного сервитутом, за весь срок сервитута (статья 39.46 Земельного кодекса Российской Федерации) и рассчитывается пропорционально площади земельного участка и</w:t>
      </w:r>
      <w:proofErr w:type="gramEnd"/>
      <w:r>
        <w:rPr>
          <w:rFonts w:ascii="Arial" w:hAnsi="Arial" w:cs="Arial"/>
          <w:sz w:val="24"/>
          <w:szCs w:val="24"/>
        </w:rPr>
        <w:t xml:space="preserve"> (или) земель в установленных границах сервитута.</w:t>
      </w:r>
    </w:p>
    <w:p w:rsidR="009C456F" w:rsidRDefault="009C456F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1662"/>
        <w:gridCol w:w="2402"/>
        <w:gridCol w:w="1835"/>
        <w:gridCol w:w="1836"/>
        <w:gridCol w:w="1836"/>
      </w:tblGrid>
      <w:tr w:rsidR="009C456F"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Кадастровый квартал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  <w:lang w:val="en-US"/>
              </w:rPr>
              <w:t>24</w:t>
            </w:r>
            <w:r>
              <w:rPr>
                <w:rFonts w:ascii="Arial" w:hAnsi="Arial" w:cs="Arial"/>
                <w:sz w:val="23"/>
                <w:szCs w:val="23"/>
              </w:rPr>
              <w:t>:45:0000000:8596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  <w:lang w:val="en-US"/>
              </w:rPr>
              <w:t>24</w:t>
            </w:r>
            <w:r>
              <w:rPr>
                <w:rFonts w:ascii="Arial" w:hAnsi="Arial" w:cs="Arial"/>
                <w:sz w:val="23"/>
                <w:szCs w:val="23"/>
              </w:rPr>
              <w:t>:45:0118011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24:45:0118012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3"/>
                <w:szCs w:val="23"/>
                <w:lang w:val="en-US"/>
              </w:rPr>
            </w:pPr>
            <w:r>
              <w:rPr>
                <w:rFonts w:ascii="Arial" w:hAnsi="Arial" w:cs="Arial"/>
                <w:sz w:val="23"/>
                <w:szCs w:val="23"/>
              </w:rPr>
              <w:t>24:45:0117002</w:t>
            </w:r>
          </w:p>
        </w:tc>
      </w:tr>
      <w:tr w:rsidR="009C456F"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Площадь, кв. м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</w:t>
            </w:r>
          </w:p>
        </w:tc>
      </w:tr>
      <w:tr w:rsidR="009C456F"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Процент кадастровой стоимости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9C456F"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Удельный показатель кадастровой стоимости руб./кв.м.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tabs>
                <w:tab w:val="center" w:pos="1096"/>
                <w:tab w:val="right" w:pos="2193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  <w:t>230,41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143,78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143,78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143,78</w:t>
            </w:r>
          </w:p>
        </w:tc>
      </w:tr>
      <w:tr w:rsidR="009C456F"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Срок, на который устанавливается </w:t>
            </w:r>
            <w:r>
              <w:rPr>
                <w:rFonts w:ascii="Arial" w:hAnsi="Arial" w:cs="Arial"/>
                <w:sz w:val="23"/>
                <w:szCs w:val="23"/>
              </w:rPr>
              <w:t>публичный сервитут, лет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9C456F"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F" w:rsidRDefault="00556030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Плата за публичный сервитут, руб.</w:t>
            </w:r>
          </w:p>
        </w:tc>
        <w:tc>
          <w:tcPr>
            <w:tcW w:w="773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56F" w:rsidRDefault="00556030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3 094,36</w:t>
            </w:r>
          </w:p>
        </w:tc>
      </w:tr>
    </w:tbl>
    <w:p w:rsidR="009C456F" w:rsidRDefault="009C456F">
      <w:pPr>
        <w:ind w:firstLine="709"/>
        <w:rPr>
          <w:rFonts w:ascii="Arial" w:hAnsi="Arial" w:cs="Arial"/>
          <w:sz w:val="24"/>
          <w:szCs w:val="24"/>
        </w:rPr>
      </w:pP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 приложением  2 Приказа министерства экономики и регионального развития Красноярского края от 11.11.2022 № 5н «Об утверждении результатов определения кадастровой стоимости земельных участков, расположенных на территории Красноярского края, </w:t>
      </w:r>
      <w:r>
        <w:rPr>
          <w:rFonts w:ascii="Arial" w:hAnsi="Arial" w:cs="Arial"/>
          <w:sz w:val="24"/>
          <w:szCs w:val="24"/>
        </w:rPr>
        <w:t xml:space="preserve">средний уровень кадастровой стоимости земель в соответствии с их видом разрешенного использования по Рыбинскому району Красноярского края составляет </w:t>
      </w:r>
      <w:r>
        <w:rPr>
          <w:rFonts w:ascii="Arial" w:hAnsi="Arial" w:cs="Arial"/>
          <w:sz w:val="24"/>
          <w:szCs w:val="24"/>
        </w:rPr>
        <w:t xml:space="preserve">143,78 </w:t>
      </w:r>
      <w:r>
        <w:rPr>
          <w:rFonts w:ascii="Arial" w:hAnsi="Arial" w:cs="Arial"/>
          <w:sz w:val="24"/>
          <w:szCs w:val="24"/>
        </w:rPr>
        <w:t>руб./кв.м.</w:t>
      </w:r>
      <w:proofErr w:type="gramEnd"/>
    </w:p>
    <w:p w:rsidR="009C456F" w:rsidRDefault="005560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85х230,41= 19 584,85 руб. (кадастровая стоимость части земельного участка с кад</w:t>
      </w:r>
      <w:r>
        <w:rPr>
          <w:rFonts w:ascii="Arial" w:hAnsi="Arial" w:cs="Arial"/>
          <w:sz w:val="24"/>
          <w:szCs w:val="24"/>
        </w:rPr>
        <w:t>астровым номером 24:45:0105001:413)</w:t>
      </w:r>
    </w:p>
    <w:p w:rsidR="009C456F" w:rsidRDefault="005560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25х</w:t>
      </w:r>
      <w:r>
        <w:rPr>
          <w:rFonts w:ascii="Arial" w:hAnsi="Arial" w:cs="Arial"/>
          <w:sz w:val="24"/>
          <w:szCs w:val="24"/>
        </w:rPr>
        <w:t>143,78</w:t>
      </w:r>
      <w:r>
        <w:rPr>
          <w:rFonts w:ascii="Arial" w:hAnsi="Arial" w:cs="Arial"/>
          <w:sz w:val="24"/>
          <w:szCs w:val="24"/>
        </w:rPr>
        <w:t xml:space="preserve">=3594,50 руб. (кадастровая стоимость земель, государственная собственность на которые не разграничена, расположенных в квартале  </w:t>
      </w:r>
      <w:r>
        <w:rPr>
          <w:rFonts w:ascii="Arial" w:hAnsi="Arial" w:cs="Arial"/>
          <w:sz w:val="23"/>
          <w:szCs w:val="23"/>
        </w:rPr>
        <w:t>24:45:0118011</w:t>
      </w:r>
      <w:r>
        <w:rPr>
          <w:rFonts w:ascii="Arial" w:hAnsi="Arial" w:cs="Arial"/>
          <w:sz w:val="24"/>
          <w:szCs w:val="24"/>
        </w:rPr>
        <w:t>)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222х</w:t>
      </w:r>
      <w:r>
        <w:rPr>
          <w:rFonts w:ascii="Arial" w:hAnsi="Arial" w:cs="Arial"/>
          <w:sz w:val="24"/>
          <w:szCs w:val="24"/>
        </w:rPr>
        <w:t>143,78</w:t>
      </w:r>
      <w:r>
        <w:rPr>
          <w:rFonts w:ascii="Arial" w:hAnsi="Arial" w:cs="Arial"/>
          <w:sz w:val="24"/>
          <w:szCs w:val="24"/>
        </w:rPr>
        <w:t xml:space="preserve">=31919,16 руб. (кадастровая стоимость земель, </w:t>
      </w:r>
      <w:r>
        <w:rPr>
          <w:rFonts w:ascii="Arial" w:hAnsi="Arial" w:cs="Arial"/>
          <w:sz w:val="24"/>
          <w:szCs w:val="24"/>
        </w:rPr>
        <w:t xml:space="preserve">государственная собственность на которые не разграничена, расположенных в квартале  </w:t>
      </w:r>
      <w:r>
        <w:rPr>
          <w:rFonts w:ascii="Arial" w:hAnsi="Arial" w:cs="Arial"/>
          <w:sz w:val="23"/>
          <w:szCs w:val="23"/>
        </w:rPr>
        <w:t>24:45:0118012</w:t>
      </w:r>
      <w:r>
        <w:rPr>
          <w:rFonts w:ascii="Arial" w:hAnsi="Arial" w:cs="Arial"/>
          <w:sz w:val="24"/>
          <w:szCs w:val="24"/>
        </w:rPr>
        <w:t>)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56х</w:t>
      </w:r>
      <w:r>
        <w:rPr>
          <w:rFonts w:ascii="Arial" w:hAnsi="Arial" w:cs="Arial"/>
          <w:sz w:val="24"/>
          <w:szCs w:val="24"/>
        </w:rPr>
        <w:t>143,78</w:t>
      </w:r>
      <w:r>
        <w:rPr>
          <w:rFonts w:ascii="Arial" w:hAnsi="Arial" w:cs="Arial"/>
          <w:sz w:val="24"/>
          <w:szCs w:val="24"/>
        </w:rPr>
        <w:t xml:space="preserve">=8051,68 руб. (кадастровая стоимость земель, государственная собственность на которые не разграничена, расположенных в квартале  </w:t>
      </w:r>
      <w:r>
        <w:rPr>
          <w:rFonts w:ascii="Arial" w:hAnsi="Arial" w:cs="Arial"/>
          <w:sz w:val="23"/>
          <w:szCs w:val="23"/>
        </w:rPr>
        <w:t>24:45:0117002</w:t>
      </w:r>
      <w:r>
        <w:rPr>
          <w:rFonts w:ascii="Arial" w:hAnsi="Arial" w:cs="Arial"/>
          <w:sz w:val="24"/>
          <w:szCs w:val="24"/>
        </w:rPr>
        <w:t>)</w:t>
      </w:r>
    </w:p>
    <w:p w:rsidR="009C456F" w:rsidRDefault="0055603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(19 </w:t>
      </w:r>
      <w:r>
        <w:rPr>
          <w:rFonts w:ascii="Arial" w:hAnsi="Arial" w:cs="Arial"/>
          <w:sz w:val="24"/>
          <w:szCs w:val="24"/>
        </w:rPr>
        <w:t xml:space="preserve">584,85 +3594,50 +31919,16 +8051,68)х49х0,1%= 3 094,36 руб. </w:t>
      </w:r>
    </w:p>
    <w:p w:rsidR="009C456F" w:rsidRDefault="00556030">
      <w:pPr>
        <w:ind w:firstLine="709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Внесение платы за публичный сервитут в размере 3 094,36 (Три тысячи девяносто четыре) рубля 36 коп</w:t>
      </w:r>
      <w:proofErr w:type="gramStart"/>
      <w:r>
        <w:rPr>
          <w:rFonts w:ascii="Arial" w:hAnsi="Arial" w:cs="Arial"/>
          <w:sz w:val="24"/>
          <w:szCs w:val="24"/>
        </w:rPr>
        <w:t xml:space="preserve">., </w:t>
      </w:r>
      <w:proofErr w:type="gramEnd"/>
      <w:r>
        <w:rPr>
          <w:rFonts w:ascii="Arial" w:hAnsi="Arial" w:cs="Arial"/>
          <w:sz w:val="24"/>
          <w:szCs w:val="24"/>
        </w:rPr>
        <w:t>осуществляется за весь срок, на который устанавливается публичный сервитут единовременным плате</w:t>
      </w:r>
      <w:r>
        <w:rPr>
          <w:rFonts w:ascii="Arial" w:hAnsi="Arial" w:cs="Arial"/>
          <w:sz w:val="24"/>
          <w:szCs w:val="24"/>
        </w:rPr>
        <w:t>жом не позднее шести месяцев со дня издания настоящего постановления путем перечисления платежа на расчетный счет: УФК по Красноярскому краю (Управление имущественных, земельных отношений, градостроительства и архитектуры Рыбинского муниципального округа К</w:t>
      </w:r>
      <w:r>
        <w:rPr>
          <w:rFonts w:ascii="Arial" w:hAnsi="Arial" w:cs="Arial"/>
          <w:sz w:val="24"/>
          <w:szCs w:val="24"/>
        </w:rPr>
        <w:t xml:space="preserve">расноярского края), ИНН 2445003842, КПП 244501001, ОКЦ №3 </w:t>
      </w:r>
      <w:proofErr w:type="spellStart"/>
      <w:r>
        <w:rPr>
          <w:rFonts w:ascii="Arial" w:hAnsi="Arial" w:cs="Arial"/>
          <w:sz w:val="24"/>
          <w:szCs w:val="24"/>
        </w:rPr>
        <w:t>СибГУ</w:t>
      </w:r>
      <w:proofErr w:type="spellEnd"/>
      <w:r>
        <w:rPr>
          <w:rFonts w:ascii="Arial" w:hAnsi="Arial" w:cs="Arial"/>
          <w:sz w:val="24"/>
          <w:szCs w:val="24"/>
        </w:rPr>
        <w:t xml:space="preserve"> Банка России// УФК по Красноярскому краю г</w:t>
      </w:r>
      <w:proofErr w:type="gramStart"/>
      <w:r>
        <w:rPr>
          <w:rFonts w:ascii="Arial" w:hAnsi="Arial" w:cs="Arial"/>
          <w:sz w:val="24"/>
          <w:szCs w:val="24"/>
        </w:rPr>
        <w:t>.К</w:t>
      </w:r>
      <w:proofErr w:type="gramEnd"/>
      <w:r>
        <w:rPr>
          <w:rFonts w:ascii="Arial" w:hAnsi="Arial" w:cs="Arial"/>
          <w:sz w:val="24"/>
          <w:szCs w:val="24"/>
        </w:rPr>
        <w:t>расноярск, БИК 010407105, корреспондентский счет банка № 40102810245370000011, номер счета УФК 03100643000000011900, КБК 02611105410140000120, ОКТМО</w:t>
      </w:r>
      <w:r>
        <w:rPr>
          <w:rFonts w:ascii="Arial" w:hAnsi="Arial" w:cs="Arial"/>
          <w:sz w:val="24"/>
          <w:szCs w:val="24"/>
        </w:rPr>
        <w:t xml:space="preserve"> 04547000.</w:t>
      </w:r>
    </w:p>
    <w:sectPr w:rsidR="009C456F" w:rsidSect="009C456F">
      <w:pgSz w:w="11906" w:h="16838"/>
      <w:pgMar w:top="1134" w:right="850" w:bottom="56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C456F"/>
    <w:rsid w:val="00556030"/>
    <w:rsid w:val="009C4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uiPriority w:val="99"/>
    <w:unhideWhenUsed/>
    <w:rsid w:val="00501A51"/>
    <w:rPr>
      <w:color w:val="0000FF" w:themeColor="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501A51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501A51"/>
    <w:rPr>
      <w:rFonts w:ascii="Tahoma" w:eastAsia="Calibri" w:hAnsi="Tahoma" w:cs="Tahoma"/>
      <w:sz w:val="16"/>
      <w:szCs w:val="16"/>
    </w:rPr>
  </w:style>
  <w:style w:type="character" w:customStyle="1" w:styleId="mord">
    <w:name w:val="mord"/>
    <w:basedOn w:val="a0"/>
    <w:qFormat/>
    <w:rsid w:val="00507ADC"/>
  </w:style>
  <w:style w:type="character" w:customStyle="1" w:styleId="mpunct">
    <w:name w:val="mpunct"/>
    <w:basedOn w:val="a0"/>
    <w:qFormat/>
    <w:rsid w:val="00507ADC"/>
  </w:style>
  <w:style w:type="paragraph" w:customStyle="1" w:styleId="Heading">
    <w:name w:val="Heading"/>
    <w:basedOn w:val="a"/>
    <w:next w:val="aa"/>
    <w:qFormat/>
    <w:rsid w:val="009C456F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9C456F"/>
    <w:pPr>
      <w:spacing w:after="140" w:line="276" w:lineRule="auto"/>
    </w:pPr>
  </w:style>
  <w:style w:type="paragraph" w:styleId="ab">
    <w:name w:val="List"/>
    <w:basedOn w:val="aa"/>
    <w:rsid w:val="009C456F"/>
    <w:rPr>
      <w:rFonts w:cs="Arial Unicode MS"/>
    </w:rPr>
  </w:style>
  <w:style w:type="paragraph" w:customStyle="1" w:styleId="Caption">
    <w:name w:val="Caption"/>
    <w:basedOn w:val="a"/>
    <w:qFormat/>
    <w:rsid w:val="009C456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9C456F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0662D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link w:val="a6"/>
    <w:uiPriority w:val="34"/>
    <w:qFormat/>
    <w:rsid w:val="00501A51"/>
    <w:pPr>
      <w:spacing w:after="200" w:line="276" w:lineRule="auto"/>
      <w:ind w:left="720"/>
      <w:contextualSpacing/>
      <w:jc w:val="left"/>
    </w:pPr>
    <w:rPr>
      <w:rFonts w:cstheme="minorBidi"/>
    </w:rPr>
  </w:style>
  <w:style w:type="paragraph" w:customStyle="1" w:styleId="Standard">
    <w:name w:val="Standard"/>
    <w:uiPriority w:val="99"/>
    <w:qFormat/>
    <w:rsid w:val="00501A51"/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styleId="a9">
    <w:name w:val="Balloon Text"/>
    <w:basedOn w:val="a"/>
    <w:link w:val="a8"/>
    <w:uiPriority w:val="99"/>
    <w:semiHidden/>
    <w:unhideWhenUsed/>
    <w:qFormat/>
    <w:rsid w:val="00501A5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1643</Words>
  <Characters>9366</Characters>
  <Application>Microsoft Office Word</Application>
  <DocSecurity>0</DocSecurity>
  <Lines>78</Lines>
  <Paragraphs>21</Paragraphs>
  <ScaleCrop>false</ScaleCrop>
  <Company>office 2007 rus ent:</Company>
  <LinksUpToDate>false</LinksUpToDate>
  <CharactersWithSpaces>10988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2026-07-15T06:52:00Z</cp:lastPrinted>
  <dcterms:created xsi:type="dcterms:W3CDTF">2026-07-31T03:23:00Z</dcterms:created>
  <dcterms:modified xsi:type="dcterms:W3CDTF">2026-07-31T03:23:00Z</dcterms:modified>
  <dc:language>ru-RU</dc:language>
</cp:coreProperties>
</file>