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C5" w:rsidRDefault="00C02EC5">
      <w:pPr>
        <w:jc w:val="center"/>
        <w:outlineLvl w:val="0"/>
        <w:rPr>
          <w:rFonts w:ascii="Arial" w:hAnsi="Arial" w:cs="Arial"/>
          <w:bCs/>
          <w:szCs w:val="28"/>
          <w:lang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2638425</wp:posOffset>
            </wp:positionH>
            <wp:positionV relativeFrom="paragraph">
              <wp:posOffset>-76200</wp:posOffset>
            </wp:positionV>
            <wp:extent cx="742315" cy="885190"/>
            <wp:effectExtent l="19050" t="0" r="635" b="0"/>
            <wp:wrapNone/>
            <wp:docPr id="2" name="Рисунок 1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8519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CC5" w:rsidRDefault="00244CC5">
      <w:pPr>
        <w:jc w:val="center"/>
        <w:outlineLvl w:val="0"/>
        <w:rPr>
          <w:rFonts w:ascii="Arial" w:hAnsi="Arial" w:cs="Arial"/>
          <w:bCs/>
          <w:sz w:val="16"/>
          <w:szCs w:val="16"/>
          <w:lang/>
        </w:rPr>
      </w:pPr>
    </w:p>
    <w:p w:rsidR="00C02EC5" w:rsidRDefault="00C02EC5">
      <w:pPr>
        <w:jc w:val="center"/>
        <w:rPr>
          <w:rFonts w:ascii="Arial" w:hAnsi="Arial" w:cs="Arial"/>
          <w:bCs/>
          <w:sz w:val="24"/>
        </w:rPr>
      </w:pPr>
    </w:p>
    <w:p w:rsidR="00C02EC5" w:rsidRDefault="00C02EC5">
      <w:pPr>
        <w:jc w:val="center"/>
        <w:rPr>
          <w:rFonts w:ascii="Arial" w:hAnsi="Arial" w:cs="Arial"/>
          <w:bCs/>
          <w:sz w:val="24"/>
        </w:rPr>
      </w:pPr>
    </w:p>
    <w:p w:rsidR="00C02EC5" w:rsidRDefault="00C02EC5">
      <w:pPr>
        <w:jc w:val="center"/>
        <w:rPr>
          <w:rFonts w:ascii="Arial" w:hAnsi="Arial" w:cs="Arial"/>
          <w:bCs/>
          <w:sz w:val="24"/>
        </w:rPr>
      </w:pPr>
    </w:p>
    <w:p w:rsidR="00244CC5" w:rsidRDefault="00C02EC5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РЫБИНСКИЙ МУНИЦИПАЛЬНЫЙ ОКРУГ</w:t>
      </w:r>
    </w:p>
    <w:p w:rsidR="00244CC5" w:rsidRDefault="00C02EC5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КРАСНОЯРСКОГО КРАЯ</w:t>
      </w:r>
    </w:p>
    <w:p w:rsidR="00244CC5" w:rsidRDefault="00244CC5">
      <w:pPr>
        <w:jc w:val="center"/>
        <w:rPr>
          <w:rFonts w:ascii="Arial" w:hAnsi="Arial" w:cs="Arial"/>
          <w:bCs/>
          <w:sz w:val="24"/>
        </w:rPr>
      </w:pPr>
    </w:p>
    <w:p w:rsidR="00244CC5" w:rsidRDefault="00C02EC5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АДМИНИСТРАЦИЯ РЫБИНСКОГО МУНИЦИПАЛЬНОГО ОКРУГА</w:t>
      </w:r>
    </w:p>
    <w:p w:rsidR="00244CC5" w:rsidRDefault="00244CC5">
      <w:pPr>
        <w:jc w:val="center"/>
        <w:rPr>
          <w:rFonts w:ascii="Arial" w:hAnsi="Arial" w:cs="Arial"/>
          <w:bCs/>
          <w:sz w:val="24"/>
        </w:rPr>
      </w:pPr>
    </w:p>
    <w:p w:rsidR="00244CC5" w:rsidRDefault="00C02EC5">
      <w:pPr>
        <w:jc w:val="center"/>
        <w:outlineLvl w:val="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ПОСТАНОВЛЕНИЕ</w:t>
      </w:r>
    </w:p>
    <w:p w:rsidR="00244CC5" w:rsidRDefault="00C02EC5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noProof/>
          <w:sz w:val="24"/>
        </w:rPr>
        <w:drawing>
          <wp:anchor distT="0" distB="0" distL="0" distR="0" simplePos="0" relativeHeight="251656192" behindDoc="0" locked="0" layoutInCell="0" allowOverlap="1">
            <wp:simplePos x="0" y="0"/>
            <wp:positionH relativeFrom="character">
              <wp:posOffset>-3041015</wp:posOffset>
            </wp:positionH>
            <wp:positionV relativeFrom="line">
              <wp:posOffset>164465</wp:posOffset>
            </wp:positionV>
            <wp:extent cx="2552700" cy="361950"/>
            <wp:effectExtent l="1905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CC5" w:rsidRDefault="00C02EC5">
      <w:pPr>
        <w:jc w:val="center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г. Бородино</w:t>
      </w:r>
      <w:r>
        <w:rPr>
          <w:rFonts w:ascii="Arial" w:hAnsi="Arial" w:cs="Arial"/>
          <w:bCs/>
          <w:sz w:val="24"/>
        </w:rPr>
        <w:tab/>
      </w:r>
    </w:p>
    <w:p w:rsidR="00244CC5" w:rsidRDefault="00C02EC5" w:rsidP="00C02EC5">
      <w:pPr>
        <w:jc w:val="center"/>
        <w:rPr>
          <w:rFonts w:ascii="Arial" w:hAnsi="Arial" w:cs="Arial"/>
          <w:bCs/>
          <w:sz w:val="24"/>
          <w:lang w:eastAsia="ar-SA"/>
        </w:rPr>
      </w:pP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bCs/>
          <w:color w:val="FF0000"/>
          <w:kern w:val="2"/>
          <w:sz w:val="22"/>
          <w:szCs w:val="22"/>
        </w:rPr>
        <w:t xml:space="preserve"> </w:t>
      </w:r>
    </w:p>
    <w:p w:rsidR="00244CC5" w:rsidRDefault="00C02EC5">
      <w:pPr>
        <w:pStyle w:val="ConsPlusNormal"/>
        <w:ind w:firstLine="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 утверждении порядка создания, реорганизации, изменения типа и ликвидации муниципальных учреждений, а также </w:t>
      </w:r>
      <w:r>
        <w:rPr>
          <w:bCs/>
          <w:sz w:val="24"/>
          <w:szCs w:val="24"/>
        </w:rPr>
        <w:t>утверждения уставов муниципальных учреждений и внесения в них изменений</w:t>
      </w:r>
    </w:p>
    <w:p w:rsidR="00244CC5" w:rsidRDefault="00244CC5">
      <w:pPr>
        <w:pStyle w:val="ConsPlusNormal"/>
        <w:ind w:firstLine="540"/>
        <w:jc w:val="both"/>
        <w:outlineLvl w:val="0"/>
        <w:rPr>
          <w:bCs/>
          <w:sz w:val="24"/>
          <w:szCs w:val="24"/>
        </w:rPr>
      </w:pPr>
    </w:p>
    <w:p w:rsidR="00244CC5" w:rsidRDefault="00C02EC5">
      <w:pPr>
        <w:ind w:firstLine="705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В соответствии с Гражданским кодексом Российской Федерации, пунктом 2 статьи 13, пунктом 1.1 статьи 14, пунктом 2.1 статьи 16, пунктом 2 статьи 17.1, пунктом 5 статьи 18 и пунктом 1 с</w:t>
      </w:r>
      <w:r>
        <w:rPr>
          <w:rFonts w:ascii="Arial" w:hAnsi="Arial" w:cs="Arial"/>
          <w:bCs/>
          <w:sz w:val="24"/>
        </w:rPr>
        <w:t>татьи 19.1 Федерального закона от 12.01.1996 № 7-ФЗ «О некоммерческих организациях», Федеральным законом от 21.07.2005</w:t>
      </w:r>
      <w:r>
        <w:rPr>
          <w:rFonts w:ascii="Arial" w:hAnsi="Arial" w:cs="Arial"/>
          <w:bCs/>
          <w:color w:val="FF0000"/>
          <w:sz w:val="24"/>
        </w:rPr>
        <w:t xml:space="preserve"> </w:t>
      </w:r>
      <w:r>
        <w:rPr>
          <w:rFonts w:ascii="Arial" w:hAnsi="Arial" w:cs="Arial"/>
          <w:bCs/>
          <w:sz w:val="24"/>
        </w:rPr>
        <w:t xml:space="preserve">№ 97-ФЗ «О государственной регистрации уставов муниципальных образований», Федеральным законом от 20.03.2025 № 33-ФЗ «Об общих принципах </w:t>
      </w:r>
      <w:r>
        <w:rPr>
          <w:rFonts w:ascii="Arial" w:hAnsi="Arial" w:cs="Arial"/>
          <w:bCs/>
          <w:sz w:val="24"/>
        </w:rPr>
        <w:t>организации местного самоуправления в единой системе публичной власти», руководствуясь статьями 31,36 Устава Рыбинского муниципального округа Красноярского края, ПОСТАНОВЛЯЮ:</w:t>
      </w:r>
    </w:p>
    <w:p w:rsidR="00244CC5" w:rsidRDefault="00C02EC5">
      <w:pPr>
        <w:pStyle w:val="ConsPlusNormal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1. Утвердить Порядок создания, реорганизации, изменения типа и ликвидации муницип</w:t>
      </w:r>
      <w:r>
        <w:rPr>
          <w:bCs/>
          <w:sz w:val="24"/>
          <w:szCs w:val="24"/>
        </w:rPr>
        <w:t>альных учреждений, а также утверждения уставов муниципальных учреждений и внесения в них изменений согласно приложению.</w:t>
      </w:r>
    </w:p>
    <w:p w:rsidR="00244CC5" w:rsidRDefault="00C02EC5">
      <w:pPr>
        <w:pStyle w:val="ConsPlusNormal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2. Структурным подразделениям администрации Рыбинского муниципального округа Красноярского края, осуществляющим функции и полномочия учр</w:t>
      </w:r>
      <w:r>
        <w:rPr>
          <w:bCs/>
          <w:sz w:val="24"/>
          <w:szCs w:val="24"/>
        </w:rPr>
        <w:t>едителей в отношении муниципальных учреждений, до 1 июня 2026 г. привести уставы подведомственных муниципальных учреждений в соответствие с настоящим постановлением.</w:t>
      </w:r>
    </w:p>
    <w:p w:rsidR="00244CC5" w:rsidRDefault="00C02EC5">
      <w:pPr>
        <w:pStyle w:val="ConsPlusNormal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3. Контроль за исполнением настоящего постановления возложить на первого заместителя главы</w:t>
      </w:r>
      <w:r>
        <w:rPr>
          <w:bCs/>
          <w:sz w:val="24"/>
          <w:szCs w:val="24"/>
        </w:rPr>
        <w:t xml:space="preserve"> округа Дворянчика А.В.</w:t>
      </w:r>
    </w:p>
    <w:p w:rsidR="00244CC5" w:rsidRDefault="00C02EC5">
      <w:pPr>
        <w:pStyle w:val="ConsPlusNormal"/>
        <w:ind w:firstLine="540"/>
        <w:jc w:val="both"/>
        <w:outlineLvl w:val="0"/>
        <w:rPr>
          <w:bCs/>
          <w:sz w:val="24"/>
        </w:rPr>
      </w:pPr>
      <w:r>
        <w:rPr>
          <w:bCs/>
          <w:sz w:val="24"/>
          <w:szCs w:val="24"/>
        </w:rPr>
        <w:t xml:space="preserve">4. </w:t>
      </w:r>
      <w:r>
        <w:rPr>
          <w:bCs/>
          <w:sz w:val="24"/>
        </w:rPr>
        <w:t>Обнародовать постановление на официальном сайте Рыбинского муниципального округа Красноярского края (</w:t>
      </w:r>
      <w:hyperlink r:id="rId6" w:tgtFrame="_blank">
        <w:r>
          <w:rPr>
            <w:bCs/>
            <w:sz w:val="24"/>
            <w:shd w:val="clear" w:color="auto" w:fill="FFFFFF"/>
          </w:rPr>
          <w:t>https://rmo-24.gosuslugi.ru/</w:t>
        </w:r>
      </w:hyperlink>
      <w:r>
        <w:rPr>
          <w:bCs/>
          <w:sz w:val="24"/>
        </w:rPr>
        <w:t xml:space="preserve">) в информационно-телекоммуникационной </w:t>
      </w:r>
      <w:r>
        <w:rPr>
          <w:bCs/>
          <w:sz w:val="24"/>
        </w:rPr>
        <w:t>сети интернет.</w:t>
      </w:r>
    </w:p>
    <w:p w:rsidR="00244CC5" w:rsidRDefault="00C02EC5">
      <w:pPr>
        <w:pStyle w:val="ConsPlusNormal"/>
        <w:ind w:firstLine="540"/>
        <w:jc w:val="both"/>
        <w:outlineLvl w:val="0"/>
        <w:rPr>
          <w:bCs/>
          <w:sz w:val="24"/>
          <w:szCs w:val="24"/>
        </w:rPr>
      </w:pPr>
      <w:r>
        <w:rPr>
          <w:bCs/>
          <w:sz w:val="24"/>
        </w:rPr>
        <w:t>5. Настоящее постановление вступает в силу со дня, следующего за днем его официального опубликования в газетах «Голос времени», «Бородинский вестник».</w:t>
      </w:r>
    </w:p>
    <w:p w:rsidR="00244CC5" w:rsidRDefault="00244CC5">
      <w:pPr>
        <w:jc w:val="both"/>
        <w:rPr>
          <w:rFonts w:ascii="Arial" w:hAnsi="Arial" w:cs="Arial"/>
          <w:bCs/>
          <w:sz w:val="24"/>
        </w:rPr>
      </w:pPr>
    </w:p>
    <w:p w:rsidR="00244CC5" w:rsidRDefault="00244CC5">
      <w:pPr>
        <w:jc w:val="both"/>
        <w:rPr>
          <w:rFonts w:ascii="Arial" w:hAnsi="Arial" w:cs="Arial"/>
          <w:bCs/>
          <w:sz w:val="24"/>
        </w:rPr>
      </w:pPr>
    </w:p>
    <w:p w:rsidR="00244CC5" w:rsidRDefault="00C02EC5">
      <w:pPr>
        <w:tabs>
          <w:tab w:val="left" w:pos="6098"/>
        </w:tabs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Временно исполняющий </w:t>
      </w:r>
    </w:p>
    <w:p w:rsidR="00244CC5" w:rsidRDefault="00C02EC5">
      <w:pPr>
        <w:tabs>
          <w:tab w:val="left" w:pos="6098"/>
        </w:tabs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полномочия главы округа</w:t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  <w:t>А.В. Дворянчик</w:t>
      </w:r>
    </w:p>
    <w:p w:rsidR="00244CC5" w:rsidRDefault="00244CC5">
      <w:pPr>
        <w:tabs>
          <w:tab w:val="left" w:pos="6098"/>
        </w:tabs>
        <w:jc w:val="both"/>
        <w:rPr>
          <w:rFonts w:ascii="Arial" w:hAnsi="Arial" w:cs="Arial"/>
          <w:bCs/>
          <w:sz w:val="24"/>
        </w:rPr>
      </w:pPr>
    </w:p>
    <w:p w:rsidR="00244CC5" w:rsidRDefault="00C02EC5">
      <w:pPr>
        <w:pStyle w:val="Default"/>
        <w:jc w:val="center"/>
        <w:rPr>
          <w:bCs/>
          <w:color w:val="FF0000"/>
          <w:lang w:eastAsia="ru-RU"/>
        </w:rPr>
      </w:pPr>
      <w:r>
        <w:rPr>
          <w:bCs/>
          <w:color w:val="FF0000"/>
          <w:lang w:eastAsia="ru-RU"/>
        </w:rPr>
        <w:t xml:space="preserve"> </w:t>
      </w:r>
      <w:r>
        <w:rPr>
          <w:bCs/>
          <w:color w:val="FF0000"/>
          <w:lang w:eastAsia="ru-RU"/>
        </w:rPr>
        <w:t xml:space="preserve"> </w:t>
      </w:r>
      <w:r>
        <w:br w:type="page"/>
      </w:r>
    </w:p>
    <w:p w:rsidR="00244CC5" w:rsidRDefault="00C02EC5">
      <w:pPr>
        <w:ind w:firstLine="4962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lastRenderedPageBreak/>
        <w:t>Приложение</w:t>
      </w:r>
    </w:p>
    <w:p w:rsidR="00244CC5" w:rsidRDefault="00C02EC5">
      <w:pPr>
        <w:ind w:firstLine="4962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к постановлению администрации </w:t>
      </w:r>
    </w:p>
    <w:p w:rsidR="00244CC5" w:rsidRDefault="00C02EC5">
      <w:pPr>
        <w:ind w:firstLine="4962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Рыбинского муниципального </w:t>
      </w:r>
    </w:p>
    <w:p w:rsidR="00244CC5" w:rsidRDefault="00C02EC5">
      <w:pPr>
        <w:ind w:firstLine="4962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округа</w:t>
      </w:r>
    </w:p>
    <w:p w:rsidR="00244CC5" w:rsidRDefault="00C02EC5">
      <w:pPr>
        <w:ind w:left="2124" w:firstLine="708"/>
        <w:jc w:val="center"/>
        <w:rPr>
          <w:bCs/>
          <w:color w:val="FF0000"/>
          <w:kern w:val="2"/>
          <w:sz w:val="22"/>
          <w:szCs w:val="22"/>
        </w:rPr>
      </w:pPr>
      <w:r>
        <w:rPr>
          <w:bCs/>
          <w:noProof/>
          <w:color w:val="FF0000"/>
          <w:kern w:val="2"/>
          <w:sz w:val="22"/>
          <w:szCs w:val="22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haracter">
              <wp:posOffset>-815975</wp:posOffset>
            </wp:positionH>
            <wp:positionV relativeFrom="line">
              <wp:posOffset>0</wp:posOffset>
            </wp:positionV>
            <wp:extent cx="2552700" cy="361950"/>
            <wp:effectExtent l="19050" t="0" r="0" b="0"/>
            <wp:wrapNone/>
            <wp:docPr id="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color w:val="FF0000"/>
          <w:kern w:val="2"/>
          <w:sz w:val="22"/>
          <w:szCs w:val="22"/>
        </w:rPr>
        <w:t xml:space="preserve">    </w:t>
      </w:r>
      <w:r>
        <w:rPr>
          <w:bCs/>
          <w:color w:val="FF0000"/>
          <w:kern w:val="2"/>
          <w:sz w:val="22"/>
          <w:szCs w:val="22"/>
        </w:rPr>
        <w:t xml:space="preserve"> </w:t>
      </w:r>
    </w:p>
    <w:p w:rsidR="00244CC5" w:rsidRDefault="00244CC5">
      <w:pPr>
        <w:ind w:firstLine="4962"/>
        <w:jc w:val="both"/>
        <w:rPr>
          <w:rFonts w:ascii="Arial" w:hAnsi="Arial" w:cs="Arial"/>
          <w:bCs/>
          <w:sz w:val="24"/>
        </w:rPr>
      </w:pPr>
    </w:p>
    <w:p w:rsidR="00244CC5" w:rsidRDefault="00244CC5">
      <w:pPr>
        <w:ind w:left="6372" w:firstLine="708"/>
        <w:jc w:val="both"/>
        <w:rPr>
          <w:rFonts w:ascii="Arial" w:hAnsi="Arial" w:cs="Arial"/>
          <w:bCs/>
          <w:sz w:val="24"/>
        </w:rPr>
      </w:pPr>
    </w:p>
    <w:p w:rsidR="00244CC5" w:rsidRDefault="00C02EC5">
      <w:pPr>
        <w:pStyle w:val="ConsPlusTitle"/>
        <w:jc w:val="center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ПОРЯДОК</w:t>
      </w:r>
    </w:p>
    <w:p w:rsidR="00244CC5" w:rsidRDefault="00C02EC5">
      <w:pPr>
        <w:pStyle w:val="ConsPlusTitle"/>
        <w:jc w:val="center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СОЗДАНИЯ, РЕОРГАНИЗАЦИИ, ИЗМЕНЕНИЯ ТИПА И ЛИКВИДАЦИИ МУНИЦИПАЛЬНЫХ УЧРЕЖДЕНИЙ, А ТАКЖЕ УТВЕРЖДЕНИЯ УСТАВОВ МУНИЦИПАЛЬНЫХ УЧРЕЖДЕНИЙ</w:t>
      </w:r>
    </w:p>
    <w:p w:rsidR="00244CC5" w:rsidRDefault="00C02EC5">
      <w:pPr>
        <w:pStyle w:val="ConsPlusTitle"/>
        <w:jc w:val="center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 ВНЕСЕНИЯ В НИХ ИЗМЕНЕНИЙ</w:t>
      </w:r>
    </w:p>
    <w:p w:rsidR="00244CC5" w:rsidRDefault="00244CC5">
      <w:pPr>
        <w:pStyle w:val="ConsPlusNormal"/>
        <w:ind w:firstLine="0"/>
        <w:jc w:val="center"/>
        <w:outlineLvl w:val="0"/>
        <w:rPr>
          <w:bCs/>
          <w:sz w:val="24"/>
          <w:szCs w:val="24"/>
        </w:rPr>
      </w:pPr>
    </w:p>
    <w:p w:rsidR="00244CC5" w:rsidRDefault="00C02EC5">
      <w:pPr>
        <w:pStyle w:val="ConsPlusNormal"/>
        <w:ind w:firstLine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I. Общие </w:t>
      </w:r>
      <w:r>
        <w:rPr>
          <w:bCs/>
          <w:sz w:val="24"/>
          <w:szCs w:val="24"/>
        </w:rPr>
        <w:t>положения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>
        <w:rPr>
          <w:bCs/>
          <w:color w:val="FF6600"/>
          <w:sz w:val="24"/>
          <w:szCs w:val="24"/>
        </w:rPr>
        <w:t xml:space="preserve"> </w:t>
      </w:r>
      <w:r>
        <w:rPr>
          <w:bCs/>
          <w:sz w:val="24"/>
        </w:rPr>
        <w:t>В соответствии с Гражданским кодексом Российской Федерации, с пунктом 2 статьи 13, пунктами 1.1, 4 статьи 14, пунктом 2.1 статьи 16, пунктом 2 статьи 17.1, пунктом 5 статьи 18 и пунктом 1 статьи 19.1 Федерального закона от 12.01.1996 N 7-ФЗ «О</w:t>
      </w:r>
      <w:r>
        <w:rPr>
          <w:bCs/>
          <w:sz w:val="24"/>
        </w:rPr>
        <w:t xml:space="preserve"> некоммерческих организациях», Федеральным законом от 21.07.2005</w:t>
      </w:r>
      <w:r>
        <w:rPr>
          <w:bCs/>
          <w:color w:val="FF0000"/>
          <w:sz w:val="24"/>
        </w:rPr>
        <w:t xml:space="preserve"> </w:t>
      </w:r>
      <w:r>
        <w:rPr>
          <w:bCs/>
          <w:sz w:val="24"/>
        </w:rPr>
        <w:t>№ 97-ФЗ «О государственной регистрации уставов муниципальных образований», Федеральным законом от 20.03.2025 № 33-ФЗ «Об общих принципах организации местного самоуправления в единой системе п</w:t>
      </w:r>
      <w:r>
        <w:rPr>
          <w:bCs/>
          <w:sz w:val="24"/>
        </w:rPr>
        <w:t xml:space="preserve">убличной власти, </w:t>
      </w:r>
      <w:r>
        <w:rPr>
          <w:bCs/>
          <w:sz w:val="24"/>
          <w:szCs w:val="24"/>
        </w:rPr>
        <w:t>настоящий порядок устанавливает процедуры создания, изменения типа, принятие решений по реорганизации и ликвидации и проведение реорганизации и ликвидации муниципальных казенных, бюджетных и автономных учреждений, которые созданы (планируе</w:t>
      </w:r>
      <w:r>
        <w:rPr>
          <w:bCs/>
          <w:sz w:val="24"/>
          <w:szCs w:val="24"/>
        </w:rPr>
        <w:t>тся создать) на базе имущества, находящегося в муниципальной собственности (далее – муниципальные учреждения), а также утверждения уставов муниципальных учреждений и внесения в них изменений.</w:t>
      </w:r>
    </w:p>
    <w:p w:rsidR="00244CC5" w:rsidRDefault="00C02EC5">
      <w:pPr>
        <w:jc w:val="both"/>
        <w:outlineLvl w:val="1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  <w:t>Учредителем муниципального учреждения является муниципальное об</w:t>
      </w:r>
      <w:r>
        <w:rPr>
          <w:rFonts w:ascii="Arial" w:hAnsi="Arial" w:cs="Arial"/>
          <w:bCs/>
          <w:sz w:val="24"/>
        </w:rPr>
        <w:t>разование Рыбинского муниципального округа Красноярского края.</w:t>
      </w:r>
    </w:p>
    <w:p w:rsidR="00244CC5" w:rsidRDefault="00C02EC5">
      <w:pPr>
        <w:jc w:val="both"/>
        <w:outlineLvl w:val="1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  <w:t>Функции и полномочия учредителя муниципального учреждения осуществляет администрация Рыбинского муниципального округа или соответствующий орган администрации в случае наделения его полномочиям</w:t>
      </w:r>
      <w:r>
        <w:rPr>
          <w:rFonts w:ascii="Arial" w:hAnsi="Arial" w:cs="Arial"/>
          <w:bCs/>
          <w:sz w:val="24"/>
        </w:rPr>
        <w:t>и учредителя (далее также учредитель).</w:t>
      </w:r>
    </w:p>
    <w:p w:rsidR="00244CC5" w:rsidRDefault="00C02EC5">
      <w:pPr>
        <w:jc w:val="both"/>
        <w:outlineLvl w:val="1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  <w:t>Для целей настоящего порядка применяются следующие основные понятия:</w:t>
      </w:r>
    </w:p>
    <w:p w:rsidR="00244CC5" w:rsidRDefault="00C02EC5">
      <w:pPr>
        <w:pStyle w:val="ConsPlusNormal"/>
        <w:ind w:firstLine="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Учредитель – администрация Рыбинского муниципального округа, а в случае наделения полномочиями учредителя – соответствующий орган администрации </w:t>
      </w:r>
      <w:r>
        <w:rPr>
          <w:bCs/>
          <w:sz w:val="24"/>
          <w:szCs w:val="24"/>
        </w:rPr>
        <w:t>округа.</w:t>
      </w:r>
    </w:p>
    <w:p w:rsidR="00244CC5" w:rsidRDefault="00244C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</w:p>
    <w:p w:rsidR="00244CC5" w:rsidRDefault="00C02EC5">
      <w:pPr>
        <w:pStyle w:val="ConsPlusNormal"/>
        <w:ind w:firstLine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II. Создание муниципального учреждения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2. Муниципальное учреждение может быть создано путем его учреждения в соответствии с настоящим разделом или путем изменения типа существующего муниципального учреждения в соответствии с разделом IV настоящего</w:t>
      </w:r>
      <w:r>
        <w:rPr>
          <w:bCs/>
          <w:sz w:val="24"/>
          <w:szCs w:val="24"/>
        </w:rPr>
        <w:t xml:space="preserve"> Порядка.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3. Решение о создании муниципального учреждения принимается  учредителем муниципального учреждения в виде правового акта установленного его учредительными документами (постановление, распоряжение, приказ).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4. Решение о создании муниципального учр</w:t>
      </w:r>
      <w:r>
        <w:rPr>
          <w:bCs/>
          <w:sz w:val="24"/>
          <w:szCs w:val="24"/>
        </w:rPr>
        <w:t>еждения (далее – правовой акт) должно содержать: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а) наименование создаваемого муниципального учреждения с указанием его типа;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б) основные цели деятельности создаваемого муниципального учреждения, определенные в соответствии с федеральными законами и иными </w:t>
      </w:r>
      <w:r>
        <w:rPr>
          <w:bCs/>
          <w:sz w:val="24"/>
          <w:szCs w:val="24"/>
        </w:rPr>
        <w:t>нормативными правовыми актами;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в) наименование администрации или органа администрации который будет осуществлять функции и полномочия учредителя создаваемого муниципального  учреждения;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г) сведения о недвижимом имуществе (в том числе земельных участках), к</w:t>
      </w:r>
      <w:r>
        <w:rPr>
          <w:bCs/>
          <w:sz w:val="24"/>
          <w:szCs w:val="24"/>
        </w:rPr>
        <w:t>оторое планируется закрепить (предоставить в постоянное (бессрочное) пользование) за создаваемым муниципальным учреждением;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д) предельную штатную численность работников (для казенного учреждения);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е) перечень мероприятий по созданию муниципального учрежден</w:t>
      </w:r>
      <w:r>
        <w:rPr>
          <w:bCs/>
          <w:sz w:val="24"/>
          <w:szCs w:val="24"/>
        </w:rPr>
        <w:t>ия с указанием сроков их проведения.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5. Проект правового акта о создании муниципального  учреждения, которое находится (будет находиться) в ведении администрации, подготавливается по поручению главы округа.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Проект правового акта о создании муниципального у</w:t>
      </w:r>
      <w:r>
        <w:rPr>
          <w:bCs/>
          <w:sz w:val="24"/>
          <w:szCs w:val="24"/>
        </w:rPr>
        <w:t>чреждения, в отношении которого функции и полномочия учредителя будут осуществляться органом администрации подготавливается соответственно руководителем этого органа.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6. Одновременно с проектом правового акта о создании муниципального  учреждения представл</w:t>
      </w:r>
      <w:r>
        <w:rPr>
          <w:bCs/>
          <w:sz w:val="24"/>
          <w:szCs w:val="24"/>
        </w:rPr>
        <w:t>яется пояснительная записка, которая должна содержать: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а) обоснование целесообразности создания муниципального учреждения;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информацию о предоставлении создаваемому муниципальному учреждению права выполнять муниципальные функции (для казенного учреждения</w:t>
      </w:r>
      <w:r>
        <w:rPr>
          <w:bCs/>
          <w:sz w:val="24"/>
          <w:szCs w:val="24"/>
        </w:rPr>
        <w:t>).</w:t>
      </w:r>
    </w:p>
    <w:p w:rsidR="00244CC5" w:rsidRDefault="00C02EC5">
      <w:pPr>
        <w:pStyle w:val="ConsPlusNormal"/>
        <w:ind w:firstLine="708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7. После издания правового акта о создании муниципального учреждения учредитель, утверждает устав этого муниципального учреждения в соответствии с разделом VI настоящего Порядка.</w:t>
      </w:r>
    </w:p>
    <w:p w:rsidR="00244CC5" w:rsidRDefault="00244C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</w:p>
    <w:p w:rsidR="00244CC5" w:rsidRDefault="00C02EC5">
      <w:pPr>
        <w:pStyle w:val="ConsPlusNormal"/>
        <w:ind w:firstLine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III. Реорганизация муниципального учреждения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8. Реорганизация муниципальн</w:t>
      </w:r>
      <w:r>
        <w:rPr>
          <w:bCs/>
          <w:sz w:val="24"/>
          <w:szCs w:val="24"/>
        </w:rPr>
        <w:t>ого учреждения может быть осуществлена в форме его слияния, присоединения, разделения или выделения.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Решение о реорганизации муниципального учреждения принимается учредителем муниципального учреждения в виде правового акта установленного его учредительными</w:t>
      </w:r>
      <w:r>
        <w:rPr>
          <w:bCs/>
          <w:sz w:val="24"/>
          <w:szCs w:val="24"/>
        </w:rPr>
        <w:t xml:space="preserve"> документами (постановление, распоряжение, приказ).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9. Решение о реорганизации муниципального учреждения в форме разделения, выделения, слияния (если возникшее при слиянии юридическое лицо является муниципальным казенным учреждением) или присоединения (в с</w:t>
      </w:r>
      <w:r>
        <w:rPr>
          <w:bCs/>
          <w:sz w:val="24"/>
          <w:szCs w:val="24"/>
        </w:rPr>
        <w:t>лучае присоединения муниципального бюджетного или автономного учреждения к казенному учреждению), принимается администрацией Рыбинского муниципального округа в порядке, аналогичном порядку создания муниципального учреждения путем его учреждения.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10. Решение о реорганизации муниципального учреждения в форме разделения, слияния или присоединения, за исключением случаев, указанных в пункте 9 настоящего Порядка, принимается органом, осуществляющим функции и полномочия учредителя. 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Указанные решения до</w:t>
      </w:r>
      <w:r>
        <w:rPr>
          <w:bCs/>
          <w:sz w:val="24"/>
          <w:szCs w:val="24"/>
        </w:rPr>
        <w:t>лжны содержать: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а) наименование муниципальных учреждений, участвующих в процессе реорганизации, с указанием их типов;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форму реорганизации;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в) наименование муниципального учреждения (учреждений) после завершения процесса реорганизации;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г) наименование </w:t>
      </w:r>
      <w:r>
        <w:rPr>
          <w:bCs/>
          <w:sz w:val="24"/>
          <w:szCs w:val="24"/>
        </w:rPr>
        <w:t xml:space="preserve">муниципального органа (органов), осуществляющего функции и полномочия учредителя реорганизуемого муниципального учреждения </w:t>
      </w:r>
      <w:r>
        <w:rPr>
          <w:bCs/>
          <w:sz w:val="24"/>
          <w:szCs w:val="24"/>
        </w:rPr>
        <w:lastRenderedPageBreak/>
        <w:t>(учреждений);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д) информацию об изменении (сохранении) основных целей деятельности реорганизуемого учреждения (учреждений);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е) информа</w:t>
      </w:r>
      <w:r>
        <w:rPr>
          <w:bCs/>
          <w:sz w:val="24"/>
          <w:szCs w:val="24"/>
        </w:rPr>
        <w:t>цию об изменении (сохранении) штатной численности (для казенных учреждений);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ж) перечень мероприятий по реорганизации муниципального учреждения с указанием сроков их проведения.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11. В случае если по результатам реорганизации изменяется подведомственность м</w:t>
      </w:r>
      <w:r>
        <w:rPr>
          <w:bCs/>
          <w:sz w:val="24"/>
          <w:szCs w:val="24"/>
        </w:rPr>
        <w:t>униципального учреждения (учреждений), а также реорганизация муниципального учреждения, которое находится (будет находиться) в ведении администрации, решение о реорганизации муниципального  учреждения (учреждений) принимается администрацией Рыбинского муни</w:t>
      </w:r>
      <w:r>
        <w:rPr>
          <w:bCs/>
          <w:sz w:val="24"/>
          <w:szCs w:val="24"/>
        </w:rPr>
        <w:t>ципального округа.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12. Проект правового акта о реорганизации  муниципального  учреждения которое находится (будет находиться) в ведении администрации, подготавливается по поручению главы округа.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Проект правового акта о реорганизации муниципального учрежден</w:t>
      </w:r>
      <w:r>
        <w:rPr>
          <w:bCs/>
          <w:sz w:val="24"/>
          <w:szCs w:val="24"/>
        </w:rPr>
        <w:t>ия, в отношении которого функции и полномочия учредителя будут осуществляться органом администрации подготавливается соответственно руководителем этого органа.</w:t>
      </w:r>
    </w:p>
    <w:p w:rsidR="00244CC5" w:rsidRDefault="00C02E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13. Принятие учредителем, решения о реорганизации муниципального  учреждения (учреждений) при со</w:t>
      </w:r>
      <w:r>
        <w:rPr>
          <w:bCs/>
          <w:sz w:val="24"/>
          <w:szCs w:val="24"/>
        </w:rPr>
        <w:t>хранении объема муниципальных услуг (работ), подлежащих оказанию (выполнению) находящимися в его ведении муниципальными учреждениями, не может являться основанием для сокращения объема бюджетных ассигнований на очередной финансовый год и плановый период, в</w:t>
      </w:r>
      <w:r>
        <w:rPr>
          <w:bCs/>
          <w:sz w:val="24"/>
          <w:szCs w:val="24"/>
        </w:rPr>
        <w:t>ыделяемых данному учредителю как главному распорядителю средств районного бюджета на оказание муниципальных услуг (выполнение работ).</w:t>
      </w:r>
    </w:p>
    <w:p w:rsidR="00244CC5" w:rsidRDefault="00244CC5">
      <w:pPr>
        <w:pStyle w:val="ConsPlusNormal"/>
        <w:ind w:firstLine="540"/>
        <w:jc w:val="both"/>
        <w:outlineLvl w:val="1"/>
        <w:rPr>
          <w:bCs/>
          <w:color w:val="0000FF"/>
          <w:sz w:val="24"/>
          <w:szCs w:val="24"/>
        </w:rPr>
      </w:pPr>
    </w:p>
    <w:p w:rsidR="00244CC5" w:rsidRDefault="00C02EC5">
      <w:pPr>
        <w:pStyle w:val="ConsPlusNormal"/>
        <w:ind w:firstLine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IV. Изменение типа муниципального учреждения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14. Изменение типа муниципального учреждения не является его реорганизацией.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15.  Решение об изменении типа муниципального учреждения принимается учредителем муниципального учреждения в виде правового акта установленного его учредительными документами (постановление, распоряжение, приказ).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16. Решение об изменении типа муниципальн</w:t>
      </w:r>
      <w:r>
        <w:rPr>
          <w:bCs/>
          <w:sz w:val="24"/>
          <w:szCs w:val="24"/>
        </w:rPr>
        <w:t>ого учреждения в целях создания муниципального казенного учреждения принимается администрацией Рыбинского муниципального округа. Указанное  решение должно содержать: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а) наименование существующего муниципального учреждения с указанием его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наименова</w:t>
      </w:r>
      <w:r>
        <w:rPr>
          <w:bCs/>
          <w:sz w:val="24"/>
          <w:szCs w:val="24"/>
        </w:rPr>
        <w:t>ние создаваемого муниципального учреждения с указанием его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в) наименование муниципального органа, осуществляющего функции и полномочия учредителя муниципального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г) информацию об изменении (сохранении) основных целей деятельности муниципал</w:t>
      </w:r>
      <w:r>
        <w:rPr>
          <w:bCs/>
          <w:sz w:val="24"/>
          <w:szCs w:val="24"/>
        </w:rPr>
        <w:t>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д) информацию об изменении (сохранении) штатной численности;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е) перечень мероприятий по созданию муниципального учреждения с указанием сроков их проведения.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17. Решение об изменении типа муниципального учреждения в целях создания  муницип</w:t>
      </w:r>
      <w:r>
        <w:rPr>
          <w:bCs/>
          <w:sz w:val="24"/>
          <w:szCs w:val="24"/>
        </w:rPr>
        <w:t>ального бюджетного учреждения принимается учредителем. Указанное решение должно содержать: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а) наименование существующего муниципального  учреждения с указанием </w:t>
      </w:r>
      <w:r>
        <w:rPr>
          <w:bCs/>
          <w:sz w:val="24"/>
          <w:szCs w:val="24"/>
        </w:rPr>
        <w:lastRenderedPageBreak/>
        <w:t>его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наименование создаваемого муниципального учреждения с указанием его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</w:t>
      </w:r>
      <w:r>
        <w:rPr>
          <w:bCs/>
          <w:sz w:val="24"/>
          <w:szCs w:val="24"/>
        </w:rPr>
        <w:t>наименование муниципального органа, осуществляющего функции и полномочия учредителя муниципального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г) информацию об изменении (сохранении) основных целей деятельности муниципального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д) перечень мероприятий по созданию муниципального</w:t>
      </w:r>
      <w:r>
        <w:rPr>
          <w:bCs/>
          <w:sz w:val="24"/>
          <w:szCs w:val="24"/>
        </w:rPr>
        <w:t xml:space="preserve">  учреждения с указанием сроков их проведения.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18. Решение об изменении типа муниципального учреждения в целях создания муниципального автономного учреждения принимается учредителем и должно содержать: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а) наименование существующего муниципального учреждени</w:t>
      </w:r>
      <w:r>
        <w:rPr>
          <w:bCs/>
          <w:sz w:val="24"/>
          <w:szCs w:val="24"/>
        </w:rPr>
        <w:t>я с указанием его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наименование создаваемого муниципального учреждения с указанием его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в) наименование муниципального органа, осуществляющего функции и полномочия учредителя муниципального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г) сведения об имуществе, закрепляемом за</w:t>
      </w:r>
      <w:r>
        <w:rPr>
          <w:bCs/>
          <w:sz w:val="24"/>
          <w:szCs w:val="24"/>
        </w:rPr>
        <w:t xml:space="preserve"> автономным учреждением, в том числе перечень объектов недвижимого имущества и особо ценного движимого имущества;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д) перечень мероприятий по созданию автономного учреждения с указанием сроков их проведения.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проектом правового акта</w:t>
      </w:r>
      <w:r>
        <w:rPr>
          <w:bCs/>
          <w:color w:val="0000FF"/>
          <w:sz w:val="24"/>
          <w:szCs w:val="24"/>
        </w:rPr>
        <w:t xml:space="preserve"> </w:t>
      </w:r>
      <w:r>
        <w:rPr>
          <w:bCs/>
          <w:sz w:val="24"/>
          <w:szCs w:val="24"/>
        </w:rPr>
        <w:t>об изменен</w:t>
      </w:r>
      <w:r>
        <w:rPr>
          <w:bCs/>
          <w:sz w:val="24"/>
          <w:szCs w:val="24"/>
        </w:rPr>
        <w:t>ии типа муниципального учреждения в целях создания муниципального казенного учреждения представляется пояснительная записка, содержащая обоснование целесообразности изменения типа муниципального учреждения и информацию о кредиторской задолженности учрежден</w:t>
      </w:r>
      <w:r>
        <w:rPr>
          <w:bCs/>
          <w:sz w:val="24"/>
          <w:szCs w:val="24"/>
        </w:rPr>
        <w:t>ия (в том числе просроченной).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19. Проект правового акта  об изменении типа муниципального учреждения, которое находится (будет находиться) в ведении администрации, подготавливается по поручению главы округа.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Проект правового акта об изменении типа муницип</w:t>
      </w:r>
      <w:r>
        <w:rPr>
          <w:bCs/>
          <w:sz w:val="24"/>
          <w:szCs w:val="24"/>
        </w:rPr>
        <w:t>ального учреждения в целях создания муниципальных автономных и бюджетных учреждений подготавливается соответственно учредителем этого учреждения.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20. В случае если изменение типа муниципального казенного учреждения приведет к невозможности осуществления со</w:t>
      </w:r>
      <w:r>
        <w:rPr>
          <w:bCs/>
          <w:sz w:val="24"/>
          <w:szCs w:val="24"/>
        </w:rPr>
        <w:t>здаваемым путем изменения типа муниципальным учреждением муниципальных функций, в пояснительной записке указывается информация о том, кому данные муниципальные функции будут переданы.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21. В случае если изменение типа муниципального учреждения приведет к не</w:t>
      </w:r>
      <w:r>
        <w:rPr>
          <w:bCs/>
          <w:sz w:val="24"/>
          <w:szCs w:val="24"/>
        </w:rPr>
        <w:t>возможности осуществления создаваемым путем изменения типа муниципальным учреждением полномочий муниципального органа по исполнению публичных обязательств перед физическим лицом, подлежащих исполнению в денежной форме, в пояснительной записке указывается и</w:t>
      </w:r>
      <w:r>
        <w:rPr>
          <w:bCs/>
          <w:sz w:val="24"/>
          <w:szCs w:val="24"/>
        </w:rPr>
        <w:t>нформация о том, кому указанные полномочия будут переданы.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22. Принятие учредителем муниципального учреждения, решения об изменении типа муниципального учреждения в целях создания муниципального бюджетного или автономного учреждения при сохранении объема м</w:t>
      </w:r>
      <w:r>
        <w:rPr>
          <w:bCs/>
          <w:sz w:val="24"/>
          <w:szCs w:val="24"/>
        </w:rPr>
        <w:t>униципальных услуг (работ), подлежащих оказанию (выполнению) находящимися в его ведении муниципальными  учреждениями, не может являться основанием для сокращения объема бюджетных ассигнований на очередной финансовый год и плановый период, выделяемых данном</w:t>
      </w:r>
      <w:r>
        <w:rPr>
          <w:bCs/>
          <w:sz w:val="24"/>
          <w:szCs w:val="24"/>
        </w:rPr>
        <w:t xml:space="preserve">у учредителю  как главному распорядителю средств </w:t>
      </w:r>
      <w:r>
        <w:rPr>
          <w:bCs/>
          <w:sz w:val="24"/>
          <w:szCs w:val="24"/>
        </w:rPr>
        <w:lastRenderedPageBreak/>
        <w:t>окружного бюджета на оказание муниципальных услуг (выполнение работ).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23. После принятия правового акта об изменении типа муниципального учреждения учредитель, утверждает изменения, вносимые в устав этого му</w:t>
      </w:r>
      <w:r>
        <w:rPr>
          <w:bCs/>
          <w:sz w:val="24"/>
          <w:szCs w:val="24"/>
        </w:rPr>
        <w:t>ниципального учреждения в соответствии с разделом VI настоящего Порядка.</w:t>
      </w:r>
    </w:p>
    <w:p w:rsidR="00244CC5" w:rsidRDefault="00244C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</w:p>
    <w:p w:rsidR="00244CC5" w:rsidRDefault="00C02EC5">
      <w:pPr>
        <w:pStyle w:val="ConsPlusNormal"/>
        <w:ind w:firstLine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V. Ликвидация муниципальных учреждений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24. Решение о ликвидации муниципального учреждения принимается учредителем муниципального учреждения в виде правового акта установленного его у</w:t>
      </w:r>
      <w:r>
        <w:rPr>
          <w:bCs/>
          <w:sz w:val="24"/>
          <w:szCs w:val="24"/>
        </w:rPr>
        <w:t>чредительными документами (постановление, распоряжение, приказ).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25. Указанное решение должно содержать: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а) наименование учреждения с указанием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наименование муниципального органа, осуществляющего функции и полномочия учредителя;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наименование </w:t>
      </w:r>
      <w:r>
        <w:rPr>
          <w:bCs/>
          <w:sz w:val="24"/>
          <w:szCs w:val="24"/>
        </w:rPr>
        <w:t>муниципального органа, ответственного за осуществление ликвидационных процедур;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г) наименование правопреемника казенного учреждения, в том числе по обязательствам, возникшим в результате исполнения судебных решений.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26. Проект правового акта о ликвидации м</w:t>
      </w:r>
      <w:r>
        <w:rPr>
          <w:bCs/>
          <w:sz w:val="24"/>
          <w:szCs w:val="24"/>
        </w:rPr>
        <w:t>униципального учреждения которое находится (будет находиться) в ведении администрации, подготавливается по поручению главы округа.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Проект правового акта о ликвидации муниципального учреждения, в отношении которого функции и полномочия учредителя будут </w:t>
      </w:r>
      <w:r>
        <w:rPr>
          <w:bCs/>
          <w:sz w:val="24"/>
          <w:szCs w:val="24"/>
        </w:rPr>
        <w:t>осуществляться органом администрации подготавливается соответственно руководителем этого органа.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Одновременно с проектом правового акта о ликвидации муниципального учреждения представляется пояснительная записка, содержащая обоснование целесообразности лик</w:t>
      </w:r>
      <w:r>
        <w:rPr>
          <w:bCs/>
          <w:sz w:val="24"/>
          <w:szCs w:val="24"/>
        </w:rPr>
        <w:t>видации учреждения и информацию о кредиторской задолженности учреждения (в том числе просроченной).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если ликвидируемое муниципальное казенное учреждение осуществляет муниципальные функции, пояснительная записка должна содержать информацию о том, к</w:t>
      </w:r>
      <w:r>
        <w:rPr>
          <w:bCs/>
          <w:sz w:val="24"/>
          <w:szCs w:val="24"/>
        </w:rPr>
        <w:t>ому указанные муниципальные функции будут переданы после завершения процесса ликвидации.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если ликвидируемое муниципальное учреждение осуществляет полномочия муниципального органа по исполнению публичных обязательств перед физическим лицом, подлежа</w:t>
      </w:r>
      <w:r>
        <w:rPr>
          <w:bCs/>
          <w:sz w:val="24"/>
          <w:szCs w:val="24"/>
        </w:rPr>
        <w:t>щих исполнению в денежной форме, пояснительная записка должна содержать информацию о том, кому указанные полномочия будут переданы после завершения процесса ликвидации.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27. После издания правового акта, о ликвидации муниципального учреждения, учредитель: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) в 3-дневный срок доводит указанный правовой акт до сведения регистрирующего органа для внесения в Единый государственный реестр юридических лиц сведения о том, что учреждение находится в процессе ликвидации;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в 2-недельный срок: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утверждает состав ликви</w:t>
      </w:r>
      <w:r>
        <w:rPr>
          <w:bCs/>
          <w:sz w:val="24"/>
          <w:szCs w:val="24"/>
        </w:rPr>
        <w:t>дационной комиссии соответствующего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устанавливает порядок и сроки ликвидации указанного учреждения в соответствии с Гражданским кодексом Российской Федерации и правовым актом о ликвидации муниципального учреждения.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28. Ликвидационная комиссия: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а) обеспечивает реализацию полномочий по управлению делами ликвидируемого муниципального учреждения в течение всего периода его </w:t>
      </w:r>
      <w:r>
        <w:rPr>
          <w:bCs/>
          <w:sz w:val="24"/>
          <w:szCs w:val="24"/>
        </w:rPr>
        <w:lastRenderedPageBreak/>
        <w:t>ликвидации;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в 10-дневный срок с даты истечения периода, установленного для предъявления требований кредиторами (с учетом поло</w:t>
      </w:r>
      <w:r>
        <w:rPr>
          <w:bCs/>
          <w:sz w:val="24"/>
          <w:szCs w:val="24"/>
        </w:rPr>
        <w:t>жений пункта 30 настоящего Порядка), представляет в муниципальный орган, осуществляющий функции и полномочия учредителя, для утверждения промежуточный ликвидационный баланс;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в) в 10-дневный срок после завершения расчетов с кредиторами представляет в муници</w:t>
      </w:r>
      <w:r>
        <w:rPr>
          <w:bCs/>
          <w:sz w:val="24"/>
          <w:szCs w:val="24"/>
        </w:rPr>
        <w:t>пальный орган, осуществляющий функции и полномочия учредителя, для утверждения ликвидационный баланс;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г) осуществляет иные предусмотренные Гражданским кодексом Российской Федерации и другими законодательными актами Российской Федерации мероприятия по ликви</w:t>
      </w:r>
      <w:r>
        <w:rPr>
          <w:bCs/>
          <w:sz w:val="24"/>
          <w:szCs w:val="24"/>
        </w:rPr>
        <w:t>дации муниципального учреждения.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29. При ликвидации муниципального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с этим убытков.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30. Требован</w:t>
      </w:r>
      <w:r>
        <w:rPr>
          <w:bCs/>
          <w:sz w:val="24"/>
          <w:szCs w:val="24"/>
        </w:rPr>
        <w:t>ия кредиторов ликвидируемого муниципального учреждения (за исключением казенного учреждения) 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Недвижимое имущество муниципал</w:t>
      </w:r>
      <w:r>
        <w:rPr>
          <w:bCs/>
          <w:sz w:val="24"/>
          <w:szCs w:val="24"/>
        </w:rPr>
        <w:t>ьного учреждения, оставшееся после удовлетворения требований кредиторов, а также недвижимое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</w:t>
      </w:r>
      <w:r>
        <w:rPr>
          <w:bCs/>
          <w:sz w:val="24"/>
          <w:szCs w:val="24"/>
        </w:rPr>
        <w:t>ся ликвидационной комиссией муниципальному органу, осуществляющему функции по управлению  и распоряжению муниципальным имуществом.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Движимое имущество муниципального учреждения, оставшееся после удовлетворения требований кредиторов, а также движимое имущест</w:t>
      </w:r>
      <w:r>
        <w:rPr>
          <w:bCs/>
          <w:sz w:val="24"/>
          <w:szCs w:val="24"/>
        </w:rPr>
        <w:t>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муниципальному органу, осуществляющему функции по управлению  и распоря</w:t>
      </w:r>
      <w:r>
        <w:rPr>
          <w:bCs/>
          <w:sz w:val="24"/>
          <w:szCs w:val="24"/>
        </w:rPr>
        <w:t>жению муниципальным имуществом.</w:t>
      </w:r>
    </w:p>
    <w:p w:rsidR="00244CC5" w:rsidRDefault="00244CC5">
      <w:pPr>
        <w:pStyle w:val="ConsPlusNormal"/>
        <w:ind w:firstLine="540"/>
        <w:jc w:val="both"/>
        <w:outlineLvl w:val="1"/>
        <w:rPr>
          <w:bCs/>
          <w:sz w:val="24"/>
          <w:szCs w:val="24"/>
        </w:rPr>
      </w:pPr>
    </w:p>
    <w:p w:rsidR="00244CC5" w:rsidRDefault="00C02EC5">
      <w:pPr>
        <w:pStyle w:val="ConsPlusNormal"/>
        <w:ind w:firstLine="0"/>
        <w:jc w:val="center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VI. Утверждение устава муниципального учреждения и внесение в него изменений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31. Устав муниципального учреждения, а также вносимые в него изменения утверждаются правовым актом учредителя.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32. Устав должен содержать: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а) общи</w:t>
      </w:r>
      <w:r>
        <w:rPr>
          <w:bCs/>
          <w:sz w:val="24"/>
          <w:szCs w:val="24"/>
        </w:rPr>
        <w:t>е положения, устанавливающие в том числе: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наименование муниципального учреждения с указанием в наименовании его типа;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информацию о месте нахождения муниципального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наименование учредителя и собственника имущества муниципального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наименование муниципального органа, осуществляющих функции и полномочия учредителя и собственника муниципального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б) предмет и цели деятельности учреждения в соответствии с федеральным законом, иным нормативным правовым актом, муниципальным прав</w:t>
      </w:r>
      <w:r>
        <w:rPr>
          <w:bCs/>
          <w:sz w:val="24"/>
          <w:szCs w:val="24"/>
        </w:rPr>
        <w:t>овым актом, а также исчерпывающий перечень видов деятельности (с указанием основных видов деятельности и иных видов деятельности, не являющихся основными), которые муниципальное учреждение вправе осуществлять в соответствии с целями, для достижения которых</w:t>
      </w:r>
      <w:r>
        <w:rPr>
          <w:bCs/>
          <w:sz w:val="24"/>
          <w:szCs w:val="24"/>
        </w:rPr>
        <w:t xml:space="preserve"> оно создано;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в) раздел об организации деятельности и управлении учреждением, содержащий в том числе сведения о структуре, компетенции органов управления учреждения, порядок их формирования, сроки полномочий и порядок деятельности таких органов, а также по</w:t>
      </w:r>
      <w:r>
        <w:rPr>
          <w:bCs/>
          <w:sz w:val="24"/>
          <w:szCs w:val="24"/>
        </w:rPr>
        <w:t>ложения об ответственности руководителя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г) раздел об имуществе и финансовом обеспечении учреждения, содержащий в том числе: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порядок распоряжения имуществом, приобретенным муниципальным бюджетным учреждением (за исключением имущества, приобретен</w:t>
      </w:r>
      <w:r>
        <w:rPr>
          <w:bCs/>
          <w:sz w:val="24"/>
          <w:szCs w:val="24"/>
        </w:rPr>
        <w:t>ного за счет средств, выделенных учреждению собственником на приобретение такого имущества);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порядок передачи муниципальным бюджетным учреждением некоммерческим организациям в качестве их учредителя или участника денежных средств, иного имущества, за исклю</w:t>
      </w:r>
      <w:r>
        <w:rPr>
          <w:bCs/>
          <w:sz w:val="24"/>
          <w:szCs w:val="24"/>
        </w:rPr>
        <w:t>чением особо ценного движимого имущества, закрепленного за ним собственником или приобретенного бюджетным учреждением за счет средств, выделенных ему собственником на приобретение такого имущества, а также недвижимого имущества;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порядок осуществления крупн</w:t>
      </w:r>
      <w:r>
        <w:rPr>
          <w:bCs/>
          <w:sz w:val="24"/>
          <w:szCs w:val="24"/>
        </w:rPr>
        <w:t>ых сделок и сделок, в совершении которых имеется заинтересованность;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запрет на совершение сделок, возможными последствиями которых является отчуждение или обременение имущества, закрепленного за муниципальным учреждением, или имущества, приобретенного за с</w:t>
      </w:r>
      <w:r>
        <w:rPr>
          <w:bCs/>
          <w:sz w:val="24"/>
          <w:szCs w:val="24"/>
        </w:rPr>
        <w:t>чет средств, выделенных этому учреждению из окружного бюджета, если иное не установлено законодательством Российской Федерации;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положения об открытии лицевых счетов муниципальному учреждению в органах Федерального казначейства, а также об иных счетах, откр</w:t>
      </w:r>
      <w:r>
        <w:rPr>
          <w:bCs/>
          <w:sz w:val="24"/>
          <w:szCs w:val="24"/>
        </w:rPr>
        <w:t>ываемых муниципальному учреждению в соответствии с законодательством Российской Федерации;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положения о ликвидации муниципального  учреждения по решению собственника имущества и распоряжении собственником имуществом ликвидированного учреждения, если иное не</w:t>
      </w:r>
      <w:r>
        <w:rPr>
          <w:bCs/>
          <w:sz w:val="24"/>
          <w:szCs w:val="24"/>
        </w:rPr>
        <w:t xml:space="preserve"> предусмотрено законодательством Российской Федерации;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указание на субсидиарную ответственность Муниципального образования Рыбинский Муниципальный округ  по обязательствам муниципального  казенного учреждения в лице, учредителя;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д) сведения о филиалах и пр</w:t>
      </w:r>
      <w:r>
        <w:rPr>
          <w:bCs/>
          <w:sz w:val="24"/>
          <w:szCs w:val="24"/>
        </w:rPr>
        <w:t>едставительствах учреждения;</w:t>
      </w:r>
    </w:p>
    <w:p w:rsidR="00244CC5" w:rsidRDefault="00C02EC5">
      <w:pPr>
        <w:pStyle w:val="ConsPlusNormal"/>
        <w:ind w:firstLine="709"/>
        <w:jc w:val="both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е) иные разделы - в случаях, предусмотренных федеральными законами.</w:t>
      </w:r>
    </w:p>
    <w:p w:rsidR="00244CC5" w:rsidRDefault="00244CC5">
      <w:pPr>
        <w:jc w:val="both"/>
        <w:rPr>
          <w:rFonts w:ascii="Arial" w:hAnsi="Arial" w:cs="Arial"/>
          <w:bCs/>
          <w:sz w:val="24"/>
        </w:rPr>
      </w:pPr>
    </w:p>
    <w:p w:rsidR="00244CC5" w:rsidRDefault="00244CC5">
      <w:pPr>
        <w:jc w:val="both"/>
        <w:rPr>
          <w:rFonts w:ascii="Arial" w:hAnsi="Arial" w:cs="Arial"/>
          <w:bCs/>
          <w:sz w:val="24"/>
        </w:rPr>
      </w:pPr>
    </w:p>
    <w:p w:rsidR="00244CC5" w:rsidRDefault="00244CC5">
      <w:pPr>
        <w:rPr>
          <w:rFonts w:ascii="Arial" w:hAnsi="Arial" w:cs="Arial"/>
          <w:bCs/>
          <w:sz w:val="24"/>
        </w:rPr>
      </w:pPr>
    </w:p>
    <w:p w:rsidR="00244CC5" w:rsidRDefault="00244CC5">
      <w:pPr>
        <w:rPr>
          <w:rFonts w:ascii="Arial" w:hAnsi="Arial" w:cs="Arial"/>
          <w:bCs/>
          <w:sz w:val="24"/>
        </w:rPr>
      </w:pPr>
    </w:p>
    <w:p w:rsidR="00244CC5" w:rsidRDefault="00244CC5">
      <w:pPr>
        <w:rPr>
          <w:rFonts w:ascii="Arial" w:hAnsi="Arial" w:cs="Arial"/>
          <w:bCs/>
          <w:sz w:val="24"/>
        </w:rPr>
      </w:pPr>
    </w:p>
    <w:sectPr w:rsidR="00244CC5" w:rsidSect="00244CC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244CC5"/>
    <w:rsid w:val="00244CC5"/>
    <w:rsid w:val="00C02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E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qFormat/>
    <w:locked/>
    <w:rsid w:val="00122B3E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rsid w:val="00D854C6"/>
    <w:rPr>
      <w:rFonts w:cs="Times New Roman"/>
      <w:color w:val="0000FF"/>
      <w:u w:val="single"/>
    </w:rPr>
  </w:style>
  <w:style w:type="paragraph" w:customStyle="1" w:styleId="Heading">
    <w:name w:val="Heading"/>
    <w:basedOn w:val="a"/>
    <w:next w:val="a6"/>
    <w:qFormat/>
    <w:rsid w:val="00244CC5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6">
    <w:name w:val="Body Text"/>
    <w:basedOn w:val="a"/>
    <w:rsid w:val="00244CC5"/>
    <w:pPr>
      <w:spacing w:after="140" w:line="276" w:lineRule="auto"/>
    </w:pPr>
  </w:style>
  <w:style w:type="paragraph" w:styleId="a7">
    <w:name w:val="List"/>
    <w:basedOn w:val="a6"/>
    <w:rsid w:val="00244CC5"/>
    <w:rPr>
      <w:rFonts w:cs="Arial Unicode MS"/>
    </w:rPr>
  </w:style>
  <w:style w:type="paragraph" w:customStyle="1" w:styleId="Caption">
    <w:name w:val="Caption"/>
    <w:basedOn w:val="a"/>
    <w:qFormat/>
    <w:rsid w:val="00244CC5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244CC5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qFormat/>
    <w:rsid w:val="00122B3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22B3E"/>
    <w:pPr>
      <w:ind w:left="720"/>
      <w:contextualSpacing/>
    </w:pPr>
  </w:style>
  <w:style w:type="paragraph" w:customStyle="1" w:styleId="Default">
    <w:name w:val="Default"/>
    <w:uiPriority w:val="99"/>
    <w:qFormat/>
    <w:rsid w:val="00D854C6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ConsPlusNormal">
    <w:name w:val="ConsPlusNormal"/>
    <w:qFormat/>
    <w:rsid w:val="007F2BB1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rsid w:val="0024516C"/>
    <w:rPr>
      <w:rFonts w:ascii="Arial" w:eastAsia="Times New Roman" w:hAnsi="Arial" w:cs="Arial"/>
      <w:b/>
      <w:bCs/>
    </w:rPr>
  </w:style>
  <w:style w:type="table" w:styleId="a9">
    <w:name w:val="Table Grid"/>
    <w:basedOn w:val="a1"/>
    <w:uiPriority w:val="99"/>
    <w:rsid w:val="00D51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o-24.gosuslugi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3178</Words>
  <Characters>18117</Characters>
  <Application>Microsoft Office Word</Application>
  <DocSecurity>0</DocSecurity>
  <Lines>150</Lines>
  <Paragraphs>42</Paragraphs>
  <ScaleCrop>false</ScaleCrop>
  <Company>office 2007 rus ent:</Company>
  <LinksUpToDate>false</LinksUpToDate>
  <CharactersWithSpaces>21253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dcterms:created xsi:type="dcterms:W3CDTF">2026-03-06T02:15:00Z</dcterms:created>
  <dcterms:modified xsi:type="dcterms:W3CDTF">2026-03-06T02:15:00Z</dcterms:modified>
  <dc:language>ru-RU</dc:language>
</cp:coreProperties>
</file>