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377" w:rsidRDefault="00ED13C2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2950" cy="8858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075377" w:rsidRDefault="00075377">
      <w:pPr>
        <w:jc w:val="center"/>
        <w:rPr>
          <w:rFonts w:ascii="Arial" w:hAnsi="Arial" w:cs="Arial"/>
          <w:sz w:val="24"/>
        </w:rPr>
      </w:pPr>
    </w:p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075377" w:rsidRDefault="00075377">
      <w:pPr>
        <w:jc w:val="center"/>
        <w:rPr>
          <w:rFonts w:ascii="Arial" w:hAnsi="Arial" w:cs="Arial"/>
          <w:sz w:val="24"/>
        </w:rPr>
      </w:pPr>
    </w:p>
    <w:p w:rsidR="00075377" w:rsidRDefault="00ED13C2">
      <w:pPr>
        <w:jc w:val="center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075377" w:rsidRDefault="00ED13C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-3021330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075377" w:rsidRDefault="00075377">
      <w:pPr>
        <w:jc w:val="center"/>
        <w:rPr>
          <w:rFonts w:ascii="Arial" w:hAnsi="Arial" w:cs="Arial"/>
          <w:sz w:val="24"/>
        </w:rPr>
      </w:pPr>
    </w:p>
    <w:p w:rsidR="00075377" w:rsidRDefault="00ED13C2">
      <w:pPr>
        <w:jc w:val="center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075377" w:rsidRDefault="00ED13C2">
      <w:pPr>
        <w:tabs>
          <w:tab w:val="left" w:pos="2835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 порядке организации и осуществлении мероприятий по увековечению памяти погибших при защите Отечества, в </w:t>
      </w:r>
      <w:bookmarkStart w:id="0" w:name="_Hlk221170989"/>
      <w:r>
        <w:rPr>
          <w:rFonts w:ascii="Arial" w:hAnsi="Arial" w:cs="Arial"/>
          <w:sz w:val="24"/>
        </w:rPr>
        <w:t>том числе погибших (умерших) участников специальной военной операции на территории Рыбинского муниципального округа</w:t>
      </w:r>
      <w:bookmarkEnd w:id="0"/>
    </w:p>
    <w:p w:rsidR="00075377" w:rsidRDefault="00075377">
      <w:pPr>
        <w:jc w:val="both"/>
        <w:rPr>
          <w:rFonts w:ascii="Arial" w:hAnsi="Arial" w:cs="Arial"/>
          <w:sz w:val="24"/>
        </w:rPr>
      </w:pPr>
    </w:p>
    <w:p w:rsidR="00075377" w:rsidRDefault="00ED13C2">
      <w:pPr>
        <w:ind w:firstLine="705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В целях установления требований к организации и осуществлении мероприятий по увековечению памяти погибших при защите Отечества, в том числе погибших (умерших) участников специальной военной операции на территории Рыбинского муниципального округа, в соответствии с Федеральным законом Российской Федерации от 14 января 1993 года № 4292-1 «Об увековечении памяти погибших при защите Отечества», руководствуясь Уставом Рыбинского муниципального округа Красноярского края, ПОСТАНОВЛЯЮ:</w:t>
      </w:r>
      <w:proofErr w:type="gramEnd"/>
    </w:p>
    <w:p w:rsidR="00075377" w:rsidRDefault="00ED13C2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Утвердить </w:t>
      </w:r>
      <w:hyperlink w:anchor="P132">
        <w:r>
          <w:rPr>
            <w:rFonts w:ascii="Arial" w:hAnsi="Arial" w:cs="Arial"/>
            <w:sz w:val="24"/>
          </w:rPr>
          <w:t>Положение</w:t>
        </w:r>
      </w:hyperlink>
      <w:r>
        <w:rPr>
          <w:rFonts w:ascii="Arial" w:hAnsi="Arial" w:cs="Arial"/>
          <w:sz w:val="24"/>
        </w:rPr>
        <w:t xml:space="preserve"> об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организации и осуществлении мероприятий по увековечению памяти погибших при защите Отечества, в том числе погибших (умерших) участников специальной военной операции на территории Рыбинского муниципального округа согласно приложению 1 к настоящему постановлению. </w:t>
      </w:r>
    </w:p>
    <w:p w:rsidR="00075377" w:rsidRDefault="00ED13C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Утвердить состав Комиссии по увековечению памяти погибших при защите Отечества, в том числе погибших (умерших) участников специальной военной операции на территории Рыбинского муниципального округа согласно приложению 2 к настоящему постановлению. </w:t>
      </w:r>
    </w:p>
    <w:p w:rsidR="00075377" w:rsidRDefault="00ED13C2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3.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настоящего постановления возложить на заместителя Главы Рыбинского муниципального округа по общественно-политической работе О. А. Иванину. </w:t>
      </w:r>
    </w:p>
    <w:p w:rsidR="00075377" w:rsidRDefault="00ED13C2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4. Обнародовать настоящее решение в газетах «Голос времени», «Бородинский вестник» и на официальном сайте Рыбинского муниципального округа (</w:t>
      </w:r>
      <w:hyperlink r:id="rId7">
        <w:r>
          <w:rPr>
            <w:rFonts w:ascii="Arial" w:hAnsi="Arial" w:cs="Arial"/>
            <w:color w:val="0000FF"/>
            <w:sz w:val="24"/>
            <w:u w:val="single"/>
          </w:rPr>
          <w:t>https://rmo-24.gosuslugi.ru/</w:t>
        </w:r>
      </w:hyperlink>
      <w:r>
        <w:rPr>
          <w:rFonts w:ascii="Arial" w:hAnsi="Arial" w:cs="Arial"/>
          <w:color w:val="000000"/>
          <w:sz w:val="24"/>
        </w:rPr>
        <w:t>) в информационно-телекоммуникационной сети интернет.</w:t>
      </w:r>
    </w:p>
    <w:p w:rsidR="00075377" w:rsidRDefault="00ED13C2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5. Решение вступает в силу в день, следующий за днем его официального опубликования в газетах «Голос времени», «Бородинский вестник» и распространяет свое действие на правоотношения, возникающие с 01.01.2026.</w:t>
      </w:r>
    </w:p>
    <w:p w:rsidR="00075377" w:rsidRDefault="00075377">
      <w:pPr>
        <w:jc w:val="both"/>
        <w:rPr>
          <w:rFonts w:ascii="Arial" w:hAnsi="Arial" w:cs="Arial"/>
          <w:sz w:val="24"/>
        </w:rPr>
      </w:pPr>
    </w:p>
    <w:p w:rsidR="00075377" w:rsidRDefault="00ED13C2">
      <w:pPr>
        <w:ind w:right="90"/>
        <w:jc w:val="both"/>
        <w:rPr>
          <w:rFonts w:ascii="Arial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  <w:lang w:eastAsia="en-US"/>
        </w:rPr>
        <w:t xml:space="preserve">Временно исполняющий                </w:t>
      </w:r>
    </w:p>
    <w:p w:rsidR="00075377" w:rsidRDefault="00ED13C2">
      <w:pPr>
        <w:ind w:right="90"/>
        <w:jc w:val="both"/>
        <w:rPr>
          <w:rFonts w:ascii="Arial" w:hAnsi="Arial" w:cs="Arial"/>
          <w:color w:val="000000"/>
          <w:sz w:val="24"/>
          <w:lang w:eastAsia="en-US"/>
        </w:rPr>
      </w:pPr>
      <w:r>
        <w:rPr>
          <w:rFonts w:ascii="Arial" w:hAnsi="Arial" w:cs="Arial"/>
          <w:color w:val="000000"/>
          <w:sz w:val="24"/>
          <w:lang w:eastAsia="en-US"/>
        </w:rPr>
        <w:t xml:space="preserve">полномочия главы округа    </w:t>
      </w:r>
      <w:r>
        <w:rPr>
          <w:rFonts w:ascii="Arial" w:hAnsi="Arial" w:cs="Arial"/>
          <w:color w:val="000000"/>
          <w:sz w:val="24"/>
          <w:lang w:eastAsia="en-US"/>
        </w:rPr>
        <w:tab/>
        <w:t xml:space="preserve">                                                            А.В. </w:t>
      </w:r>
      <w:proofErr w:type="gramStart"/>
      <w:r>
        <w:rPr>
          <w:rFonts w:ascii="Arial" w:hAnsi="Arial" w:cs="Arial"/>
          <w:color w:val="000000"/>
          <w:sz w:val="24"/>
          <w:lang w:eastAsia="en-US"/>
        </w:rPr>
        <w:t>Дворянчик</w:t>
      </w:r>
      <w:proofErr w:type="gramEnd"/>
    </w:p>
    <w:p w:rsidR="00075377" w:rsidRDefault="00075377">
      <w:pPr>
        <w:pStyle w:val="Default"/>
        <w:jc w:val="center"/>
        <w:rPr>
          <w:color w:val="FF0000"/>
          <w:lang w:eastAsia="ru-RU"/>
        </w:rPr>
      </w:pPr>
    </w:p>
    <w:p w:rsidR="00075377" w:rsidRDefault="00ED13C2">
      <w:pPr>
        <w:pStyle w:val="Default"/>
        <w:jc w:val="center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 </w:t>
      </w:r>
    </w:p>
    <w:tbl>
      <w:tblPr>
        <w:tblStyle w:val="1"/>
        <w:tblW w:w="3587" w:type="dxa"/>
        <w:tblInd w:w="5920" w:type="dxa"/>
        <w:tblLayout w:type="fixed"/>
        <w:tblLook w:val="04A0"/>
      </w:tblPr>
      <w:tblGrid>
        <w:gridCol w:w="3587"/>
      </w:tblGrid>
      <w:tr w:rsidR="00075377">
        <w:trPr>
          <w:trHeight w:val="965"/>
        </w:trPr>
        <w:tc>
          <w:tcPr>
            <w:tcW w:w="3587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3A0AA2" w:rsidRDefault="003A0AA2">
            <w:pPr>
              <w:rPr>
                <w:rFonts w:ascii="Arial" w:hAnsi="Arial" w:cs="Arial"/>
                <w:sz w:val="24"/>
              </w:rPr>
            </w:pPr>
          </w:p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Приложение 1</w:t>
            </w:r>
          </w:p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 постановлению Администрации Рыбинского муниципального округа</w:t>
            </w:r>
          </w:p>
          <w:p w:rsidR="00075377" w:rsidRDefault="00ED13C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от </w:t>
            </w:r>
            <w:r>
              <w:rPr>
                <w:rFonts w:ascii="Arial" w:hAnsi="Arial" w:cs="Arial"/>
                <w:color w:val="FF0000"/>
                <w:kern w:val="2"/>
                <w:sz w:val="24"/>
              </w:rP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555240" cy="360045"/>
                  <wp:effectExtent l="0" t="0" r="0" b="0"/>
                  <wp:wrapNone/>
                  <wp:docPr id="4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FF0000"/>
                <w:kern w:val="2"/>
                <w:sz w:val="24"/>
              </w:rPr>
              <w:t xml:space="preserve"> </w:t>
            </w:r>
          </w:p>
        </w:tc>
      </w:tr>
    </w:tbl>
    <w:p w:rsidR="00075377" w:rsidRDefault="00075377">
      <w:pPr>
        <w:jc w:val="both"/>
        <w:rPr>
          <w:rFonts w:ascii="Arial" w:hAnsi="Arial" w:cs="Arial"/>
          <w:sz w:val="24"/>
        </w:rPr>
      </w:pPr>
    </w:p>
    <w:p w:rsidR="00075377" w:rsidRDefault="00ED13C2">
      <w:pPr>
        <w:jc w:val="center"/>
        <w:rPr>
          <w:rFonts w:ascii="Arial" w:hAnsi="Arial" w:cs="Arial"/>
          <w:b/>
          <w:bCs/>
          <w:sz w:val="24"/>
        </w:rPr>
      </w:pPr>
      <w:r>
        <w:rPr>
          <w:color w:val="FF0000"/>
          <w:kern w:val="2"/>
          <w:sz w:val="22"/>
          <w:szCs w:val="22"/>
        </w:rPr>
        <w:t xml:space="preserve">                                                                                                  </w:t>
      </w:r>
    </w:p>
    <w:p w:rsidR="00075377" w:rsidRDefault="00ED13C2">
      <w:pPr>
        <w:tabs>
          <w:tab w:val="left" w:pos="2835"/>
        </w:tabs>
        <w:spacing w:line="259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ПОЛОЖЕНИЕ ОБ ОРГАНИЗАЦИИ И ОСУЩЕСТВЛЕНИИ МЕРОПРИЯТИЙ ПО УВЕКОВЕЧЕНИЮ ПАМЯТИ ПОГИБШИХ ПРИ ЗАЩИТЕ ОТЕЧЕСТВА, В ТОМ ЧИСЛЕ ПОГИБШИХ (УМЕРШИХ) УЧАСТНИКОВ СПЕЦИАЛЬНОЙ ВОЕННОЙ ОПЕРАЦИИ НА ТЕРРИТОРИИ РЫБИНСКОГО МУНИЦИПАЛЬНОГО ОКРУГА</w:t>
      </w:r>
    </w:p>
    <w:p w:rsidR="00075377" w:rsidRDefault="00075377">
      <w:pPr>
        <w:tabs>
          <w:tab w:val="left" w:pos="2835"/>
        </w:tabs>
        <w:spacing w:line="259" w:lineRule="auto"/>
        <w:jc w:val="center"/>
        <w:rPr>
          <w:rFonts w:ascii="Arial" w:hAnsi="Arial" w:cs="Arial"/>
          <w:sz w:val="24"/>
        </w:rPr>
      </w:pPr>
    </w:p>
    <w:p w:rsidR="00075377" w:rsidRDefault="00ED13C2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ОБЩИЕ ПОЛОЖЕНИЯ</w:t>
      </w:r>
    </w:p>
    <w:p w:rsidR="00075377" w:rsidRDefault="00075377">
      <w:pPr>
        <w:ind w:left="1080"/>
        <w:contextualSpacing/>
        <w:rPr>
          <w:rFonts w:ascii="Arial" w:hAnsi="Arial" w:cs="Arial"/>
          <w:b/>
          <w:sz w:val="24"/>
        </w:rPr>
      </w:pP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1.1. Настоящее Положение разработано в соответствии с Федеральным законом Российской Федерации от 14 января 1993 года № 4292-1 «Об увековечении памяти погибших при защите Отечества» и определяет порядок организации увековечения памяти защитников Отечества, в том числе погибших (умерших) участников специальной военной операции, утвержденными</w:t>
      </w:r>
      <w:proofErr w:type="gramStart"/>
      <w:r>
        <w:rPr>
          <w:rFonts w:ascii="Arial" w:hAnsi="Arial" w:cs="Arial"/>
          <w:sz w:val="24"/>
        </w:rPr>
        <w:t xml:space="preserve"> П</w:t>
      </w:r>
      <w:proofErr w:type="gramEnd"/>
      <w:r>
        <w:rPr>
          <w:rFonts w:ascii="Arial" w:hAnsi="Arial" w:cs="Arial"/>
          <w:sz w:val="24"/>
        </w:rPr>
        <w:t xml:space="preserve">ервым заместителем председателя Правительства Российской Федерации Д.В. </w:t>
      </w:r>
      <w:proofErr w:type="spellStart"/>
      <w:r>
        <w:rPr>
          <w:rFonts w:ascii="Arial" w:hAnsi="Arial" w:cs="Arial"/>
          <w:sz w:val="24"/>
        </w:rPr>
        <w:t>Мандуровым</w:t>
      </w:r>
      <w:proofErr w:type="spellEnd"/>
      <w:r>
        <w:rPr>
          <w:rFonts w:ascii="Arial" w:hAnsi="Arial" w:cs="Arial"/>
          <w:sz w:val="24"/>
        </w:rPr>
        <w:t xml:space="preserve"> (далее – Единые рекомендации) в целях сохранения исторической памяти, патриотического воспитания граждан, а также выражения признательности и уважения к живущим и павшим защитникам Отечества.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1.2. Основные формы увековечения памяти защитников Отечества закреплены в статье 2 Закона Российской Федерации от 14 января 1993 г. № 4292-I "Об увековечении памяти погибших при защите Отечества"  и предусматривают, в том числе: 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:rsidR="00075377" w:rsidRDefault="00ED13C2">
      <w:pPr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сохранение и обустройство отдельных территорий, исторически связанных с подвигами погибших при защите Отечества;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проведение поисковой работы, направленной на выявление неизвестных воинских захоронений и </w:t>
      </w:r>
      <w:proofErr w:type="spellStart"/>
      <w:r>
        <w:rPr>
          <w:rFonts w:ascii="Arial" w:hAnsi="Arial" w:cs="Arial"/>
          <w:sz w:val="24"/>
        </w:rPr>
        <w:t>непогребенных</w:t>
      </w:r>
      <w:proofErr w:type="spellEnd"/>
      <w:r>
        <w:rPr>
          <w:rFonts w:ascii="Arial" w:hAnsi="Arial" w:cs="Arial"/>
          <w:sz w:val="24"/>
        </w:rPr>
        <w:t xml:space="preserve"> останков, установление имен погибших и пропавших без вести при защите Отечества, занесение их имен и других сведений о них в книги Памяти и соответствующие информационные системы;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создание мемориальных музеев и сооружение на местах боевых действий памятных знаков;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публикации в средствах массовой информации и в информационно-телекоммуникационной сети "Интернет"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присвоение имен погибших при защите Отечества улицам и площадям, географическим объектам, организациям, в том числе образовательным организациям, учреждениям, воинским частям и соединениям, кораблям и судам;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занесение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установление памятных дат, увековечивающих имена погибших при защите Отечества. </w:t>
      </w:r>
    </w:p>
    <w:p w:rsidR="00075377" w:rsidRDefault="00075377">
      <w:pPr>
        <w:ind w:firstLine="709"/>
        <w:jc w:val="both"/>
        <w:rPr>
          <w:rFonts w:ascii="Arial" w:hAnsi="Arial" w:cs="Arial"/>
          <w:sz w:val="24"/>
        </w:rPr>
      </w:pPr>
    </w:p>
    <w:p w:rsidR="00075377" w:rsidRDefault="00ED13C2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КРИТЕРИИ, ЯВЛЯЮЩИЕСЯ ОСНОВАНИЯМИ ДЛЯ ПРИНЯТИЯ РЕШЕНИЙ ОБ УВЕКОВЕЧЕНИИ ПАМЯТИ ЗАЩИТНИКОВ ОТЕЧЕСТВА</w:t>
      </w:r>
    </w:p>
    <w:p w:rsidR="00075377" w:rsidRDefault="00075377">
      <w:pPr>
        <w:ind w:firstLine="709"/>
        <w:jc w:val="both"/>
        <w:rPr>
          <w:rFonts w:ascii="Arial" w:hAnsi="Arial" w:cs="Arial"/>
          <w:sz w:val="24"/>
        </w:rPr>
      </w:pP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2.1. Критериями для принятия решений об увековечении памяти защитников Отечества, в том числе погибших (умерших) участников специальной военной операции на территории Рыбинского муниципального округа являются: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гибель при выполнении воинского долга на территориях других государств;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значимость поступка, совершенного защитником Отечества;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наличие заслуг перед Отечеством;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подтверждение историко-архивными и наградными документами заслуг защитника Отечества перед Российской Федерацией;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Дань памяти воздается и иностранным гражданам, погибшим при защите России.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075377" w:rsidRDefault="00075377">
      <w:pPr>
        <w:ind w:firstLine="709"/>
        <w:jc w:val="both"/>
        <w:rPr>
          <w:rFonts w:ascii="Arial" w:hAnsi="Arial" w:cs="Arial"/>
          <w:sz w:val="24"/>
        </w:rPr>
      </w:pPr>
    </w:p>
    <w:p w:rsidR="00075377" w:rsidRDefault="00ED13C2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ПОРЯДОК РАБОТЫ ПО УВЕКОВЕЧЕНИЮ ПАМЯТИ ЗАЩИТНИКОВ ОТЧЕСТВА</w:t>
      </w:r>
    </w:p>
    <w:p w:rsidR="00075377" w:rsidRDefault="00075377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3.1. Рассмотрение </w:t>
      </w:r>
      <w:proofErr w:type="gramStart"/>
      <w:r>
        <w:rPr>
          <w:rFonts w:ascii="Arial" w:eastAsia="Calibri" w:hAnsi="Arial" w:cs="Arial"/>
          <w:sz w:val="24"/>
          <w:lang w:eastAsia="en-US"/>
        </w:rPr>
        <w:t>вопросов увековечения памяти защитников Отечества</w:t>
      </w:r>
      <w:proofErr w:type="gramEnd"/>
      <w:r>
        <w:rPr>
          <w:rFonts w:ascii="Arial" w:eastAsia="Calibri" w:hAnsi="Arial" w:cs="Arial"/>
          <w:sz w:val="24"/>
          <w:lang w:eastAsia="en-US"/>
        </w:rPr>
        <w:t xml:space="preserve"> возлагается на Комиссию по увековечению памяти защитников Отечества (далее - Комиссия), а при её отсутствии в муниципальном округе порядок работы по увековечению памяти защитников Отечества определяет Глава Администрации Рыбинского муниципального округа. 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3.2. Комиссию возглавляет Глава Рыбинского муниципального округа. 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3.3. Количественный и персональный состав Комиссии утверждается Главой Рыбинского муниципального округа.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Заседания Комиссии проводятся по мере необходимости. 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3.4. Комиссия рассматривает вопросы по увековечению памяти защитников Отечества, в том числе предложения (ходатайства), поступающие от государственных, общественн</w:t>
      </w:r>
      <w:proofErr w:type="gramStart"/>
      <w:r>
        <w:rPr>
          <w:rFonts w:ascii="Arial" w:eastAsia="Calibri" w:hAnsi="Arial" w:cs="Arial"/>
          <w:sz w:val="24"/>
          <w:lang w:eastAsia="en-US"/>
        </w:rPr>
        <w:t>о-</w:t>
      </w:r>
      <w:proofErr w:type="gramEnd"/>
      <w:r>
        <w:rPr>
          <w:rFonts w:ascii="Arial" w:eastAsia="Calibri" w:hAnsi="Arial" w:cs="Arial"/>
          <w:sz w:val="24"/>
          <w:lang w:eastAsia="en-US"/>
        </w:rPr>
        <w:t xml:space="preserve"> государственных (общественных) объединений и организаций (далее - организация).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3.5. Перечень документов, представляемых в Комиссию:</w:t>
      </w:r>
    </w:p>
    <w:p w:rsidR="00075377" w:rsidRDefault="00ED13C2">
      <w:pPr>
        <w:ind w:firstLine="567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- ходатайство; 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историческая или историко-биографическая справка об увековечиваемом защитнике Отечества;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копии архивных, наградных документов, подтверждающих достоверность события или заслуги увековечиваемого лица;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предложение по форме увековечения;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- выписка из домовой книги с указанием периода проживания увековечиваемого лица по месту увековечения;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письменное обязательство ходатайствующей организации о финансировании работ;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проект объекта, включающий эскиз с указанием наименования. 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3.6.  </w:t>
      </w:r>
      <w:r>
        <w:rPr>
          <w:rFonts w:ascii="Arial" w:eastAsia="Calibri" w:hAnsi="Arial" w:cs="Arial"/>
          <w:sz w:val="24"/>
          <w:lang w:eastAsia="en-US"/>
        </w:rPr>
        <w:t>Проведение работ по увековечению памяти защитника Отечества</w:t>
      </w:r>
    </w:p>
    <w:p w:rsidR="00075377" w:rsidRDefault="00ED13C2">
      <w:pPr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в зависимости от формы увековечения согласовывается с заинтересованным должностным лицом по месту увековечения (собственником здания, территории, руководителем учреждения, организации и т.д.).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3.7. Не позже, чем в месячный срок </w:t>
      </w:r>
      <w:proofErr w:type="gramStart"/>
      <w:r>
        <w:rPr>
          <w:rFonts w:ascii="Arial" w:hAnsi="Arial" w:cs="Arial"/>
          <w:sz w:val="24"/>
        </w:rPr>
        <w:t>с даты поступления</w:t>
      </w:r>
      <w:proofErr w:type="gramEnd"/>
      <w:r>
        <w:rPr>
          <w:rFonts w:ascii="Arial" w:hAnsi="Arial" w:cs="Arial"/>
          <w:sz w:val="24"/>
        </w:rPr>
        <w:t xml:space="preserve"> документов,</w:t>
      </w:r>
    </w:p>
    <w:p w:rsidR="00075377" w:rsidRDefault="00ED13C2">
      <w:pPr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указанных в пункте 3.5 настоящего Положения, проводится заседание Комиссии по рассмотрению ходатайств. В результате рассмотрения ходатайств Комиссия принимает одно из следующих решений: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рекомендовать (предложить) ходатайствующей организации увековечить память события или личности в других формах.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3.8. Решение принимается простым большинством голосов членов Комиссии. 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3.9. Решения Комиссии оформляются протоколом, который утверждается Главой Рыбинского муниципального округа в течение 5 рабочих дней </w:t>
      </w:r>
      <w:proofErr w:type="gramStart"/>
      <w:r>
        <w:rPr>
          <w:rFonts w:ascii="Arial" w:hAnsi="Arial" w:cs="Arial"/>
          <w:sz w:val="24"/>
        </w:rPr>
        <w:t>с даты проведения</w:t>
      </w:r>
      <w:proofErr w:type="gramEnd"/>
      <w:r>
        <w:rPr>
          <w:rFonts w:ascii="Arial" w:hAnsi="Arial" w:cs="Arial"/>
          <w:sz w:val="24"/>
        </w:rPr>
        <w:t xml:space="preserve"> заседания Комиссии. Решения считаются принятыми и принимаются к исполнению только после утверждения Главой Рыбинского муниципального округа протокола заседания Комиссии. 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течение 5 рабочих дней </w:t>
      </w:r>
      <w:proofErr w:type="gramStart"/>
      <w:r>
        <w:rPr>
          <w:rFonts w:ascii="Arial" w:hAnsi="Arial" w:cs="Arial"/>
          <w:sz w:val="24"/>
        </w:rPr>
        <w:t>с даты утверждения</w:t>
      </w:r>
      <w:proofErr w:type="gramEnd"/>
      <w:r>
        <w:rPr>
          <w:rFonts w:ascii="Arial" w:hAnsi="Arial" w:cs="Arial"/>
          <w:sz w:val="24"/>
        </w:rPr>
        <w:t xml:space="preserve"> протокола заседания Комиссии ходатайствующим организациям направляются письменные уведомления о решениях Комиссии.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3.10. Ответственное должностное лицо за выполнение принятых решений: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организует работу по его реализации;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контролирует проведение работ;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устанавливает взаимодействие с заинтересованными организациями;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 необходимости по согласованию с Главой Рыбинского муниципального округа уточняет порядок выполнения мероприятий и вносит предложения на обсуждение Комиссии;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совместно с Главой Рыбинского муниципального округа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помощь в их проведении.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3.11.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инициировавшими их создание (установку).</w:t>
      </w:r>
    </w:p>
    <w:p w:rsidR="00075377" w:rsidRDefault="00075377">
      <w:pPr>
        <w:ind w:firstLine="709"/>
        <w:jc w:val="both"/>
        <w:rPr>
          <w:rFonts w:ascii="Arial" w:hAnsi="Arial" w:cs="Arial"/>
          <w:sz w:val="24"/>
        </w:rPr>
      </w:pPr>
    </w:p>
    <w:p w:rsidR="00075377" w:rsidRDefault="00ED13C2">
      <w:pPr>
        <w:ind w:firstLine="709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n-US"/>
        </w:rPr>
        <w:lastRenderedPageBreak/>
        <w:t>IV</w:t>
      </w:r>
      <w:r>
        <w:rPr>
          <w:rFonts w:ascii="Arial" w:hAnsi="Arial" w:cs="Arial"/>
          <w:sz w:val="24"/>
        </w:rPr>
        <w:t>. ОБЩИЕ ПРАВИЛА ПО РЕАЛИЗАЦИИ МЕРОПРИЯТИЙ ПО УВЕКОВЕЧЕНИЮ ПАМЯТИ ЗАЩИТНИКОВ ОТЕЧЕСТВА</w:t>
      </w:r>
    </w:p>
    <w:p w:rsidR="00075377" w:rsidRDefault="00075377">
      <w:pPr>
        <w:ind w:firstLine="709"/>
        <w:jc w:val="center"/>
        <w:rPr>
          <w:rFonts w:ascii="Arial" w:hAnsi="Arial" w:cs="Arial"/>
          <w:b/>
          <w:bCs/>
          <w:sz w:val="24"/>
        </w:rPr>
      </w:pP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4.1. Проведение мероприятий, предусмотренных формами увековечения памяти защитников Отечества, предлагается осуществлять путем: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сохранения и благоустройства воинских захоронений, а также обустройства отдельных территорий, исторически связанных с подвигами защитников Отечества (мемориальных зон), - проводится постоянно после создания и постановки их на государственный учет;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проведение поисковой работы, направленной на выявление неизвестных воинских захоронений и сведений о защитниках Отечества, </w:t>
      </w:r>
      <w:proofErr w:type="gramStart"/>
      <w:r>
        <w:rPr>
          <w:rFonts w:ascii="Arial" w:hAnsi="Arial" w:cs="Arial"/>
          <w:sz w:val="24"/>
        </w:rPr>
        <w:t>которую</w:t>
      </w:r>
      <w:proofErr w:type="gramEnd"/>
      <w:r>
        <w:rPr>
          <w:rFonts w:ascii="Arial" w:hAnsi="Arial" w:cs="Arial"/>
          <w:sz w:val="24"/>
        </w:rPr>
        <w:t xml:space="preserve"> рекомендуется проводить постоянно совместно с органами и организациями, уполномоченными на проведение такой работы;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создание мемориальных сооружений - рекомендуется проводить по отдельным планам (проектам) с учетом выделения финансовых средств;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создание выставок, экспозиций, посвященных подвигам защитников Отечества, - рекомендуется проводить на регулярной основе в дни праздничных и торжественных мероприятий, имеющих историческое значение для муниципального образования и Российской Федерации;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публикации в средствах массой информации, информационн</w:t>
      </w:r>
      <w:proofErr w:type="gramStart"/>
      <w:r>
        <w:rPr>
          <w:rFonts w:ascii="Arial" w:hAnsi="Arial" w:cs="Arial"/>
          <w:sz w:val="24"/>
        </w:rPr>
        <w:t>о-</w:t>
      </w:r>
      <w:proofErr w:type="gramEnd"/>
      <w:r>
        <w:rPr>
          <w:rFonts w:ascii="Arial" w:hAnsi="Arial" w:cs="Arial"/>
          <w:sz w:val="24"/>
        </w:rPr>
        <w:t xml:space="preserve"> телекоммуникационной сети "Интернет" материалов о защитниках Отечества, создания произведений искусства и литературы, посвященных их подвигам, - рекомендуется осуществлять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 – рекомендуется проводить, не дублируя увековечение памяти одного защитника Отечества по различным категориям указанной формы увековечения памяти;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 установки памятных знаков и табличек на зданиях и сооружениях, связанных с жизнью и деятельностью защитников Отечества, - рекомендуется осуществлять не более одного знака на защитника Отечества (группу защитников Отечества).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При этом создание мемориального сооружения в память о погибшем защитнике Отечества рекомендуется осуществлять не ранее чем через 2 года после свершившегося исторического события или кончины увековечиваемого лица, </w:t>
      </w:r>
      <w:proofErr w:type="gramStart"/>
      <w:r>
        <w:rPr>
          <w:rFonts w:ascii="Arial" w:hAnsi="Arial" w:cs="Arial"/>
          <w:sz w:val="24"/>
        </w:rPr>
        <w:t>подтвержденных</w:t>
      </w:r>
      <w:proofErr w:type="gramEnd"/>
      <w:r>
        <w:rPr>
          <w:rFonts w:ascii="Arial" w:hAnsi="Arial" w:cs="Arial"/>
          <w:sz w:val="24"/>
        </w:rPr>
        <w:t xml:space="preserve"> официальными документами в соответствии с законодательством Российской Федерации.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 память о выдающейся личности или событии в пределах населенного пункта устанавливается, как правило, только одно мемориальное сооружение.</w:t>
      </w:r>
    </w:p>
    <w:p w:rsidR="00075377" w:rsidRDefault="00ED13C2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4.2. 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4.3. 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ходатайствующими организациями. 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lastRenderedPageBreak/>
        <w:t>4.4. В надписях на надгробии погибших военнослужащих рекомендуется указывать звание Герой Российской Федерации (при наличии), а также изображать государственные награды, полученные за подвиги при защите Отечества. При отсутствии государственных наград могут изображаться ведомственные награды, полученные за подвиги при защите Отечества. В случае прохождения погибшим военнослужащим военной службы в гвардейских частях, на его надгробии и посвященных ему мемориальных досках изображается знак "Гвардия". Порядок и форм размещения государственных (ведомственных) наград и знака "Гвардия" на надгробиях и памятниках, как правило, определяется актом соответствующего органа.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4.5. При установке мемориальных досок в общественных зданиях (в т.ч. образовательных организациях) в качестве основного материала рекомендуется использовать мрамор или гранит белого тона с нанесением надписей золотым цветом.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4.6. На территории муниципального округа возможно создание музеев памяти защитников Отечества - участников специальной военной операции, </w:t>
      </w:r>
      <w:proofErr w:type="gramStart"/>
      <w:r>
        <w:rPr>
          <w:rFonts w:ascii="Arial" w:eastAsia="Calibri" w:hAnsi="Arial" w:cs="Arial"/>
          <w:sz w:val="24"/>
          <w:lang w:eastAsia="en-US"/>
        </w:rPr>
        <w:t>который</w:t>
      </w:r>
      <w:proofErr w:type="gramEnd"/>
      <w:r>
        <w:rPr>
          <w:rFonts w:ascii="Arial" w:eastAsia="Calibri" w:hAnsi="Arial" w:cs="Arial"/>
          <w:sz w:val="24"/>
          <w:lang w:eastAsia="en-US"/>
        </w:rPr>
        <w:t xml:space="preserve"> выступит объединяющим местом памяти участников специальной военной операции. Целесообразно, чтобы размещённые в нем материалы и информация включали разделы, раскрывающие вопросы зарождения конфликта, его основные причины, отражали всю тяжесть испытаний, которые легли на плечи защитников Отечества.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4.7. На территории муниципального округа возможно обустройство скверов в рамках программ по благоустройству с дальнейшей установкой памятников, посвященных участникам специальной военной операции. Допускается размещение фамилии, имени и отчества (при наличии) погибших из конкретного населенного пункта на специальных Досках Доблести в населенных пунктах (по аналогии с размещением Почетных граждан), в дальнейшем Доски Доблести можно передавать в музеи или дополнять список погибших.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4.8. В муниципальном округе возможно создание книг памяти (в том числе электронных) с привлечением к их созданию местных учащихся образовательных организаций.</w:t>
      </w:r>
    </w:p>
    <w:p w:rsidR="00075377" w:rsidRDefault="00075377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075377" w:rsidRDefault="00ED13C2">
      <w:pPr>
        <w:ind w:firstLine="709"/>
        <w:jc w:val="center"/>
        <w:rPr>
          <w:rFonts w:ascii="Arial" w:eastAsia="Calibri" w:hAnsi="Arial" w:cs="Arial"/>
          <w:sz w:val="24"/>
          <w:lang w:eastAsia="en-US"/>
        </w:rPr>
      </w:pPr>
      <w:proofErr w:type="gramStart"/>
      <w:r>
        <w:rPr>
          <w:rFonts w:ascii="Arial" w:eastAsia="Calibri" w:hAnsi="Arial" w:cs="Arial"/>
          <w:sz w:val="24"/>
          <w:lang w:val="en-US" w:eastAsia="en-US"/>
        </w:rPr>
        <w:t>V</w:t>
      </w:r>
      <w:r>
        <w:rPr>
          <w:rFonts w:ascii="Arial" w:eastAsia="Calibri" w:hAnsi="Arial" w:cs="Arial"/>
          <w:sz w:val="24"/>
          <w:lang w:eastAsia="en-US"/>
        </w:rPr>
        <w:t>.  ПОРЯДОК</w:t>
      </w:r>
      <w:proofErr w:type="gramEnd"/>
      <w:r>
        <w:rPr>
          <w:rFonts w:ascii="Arial" w:eastAsia="Calibri" w:hAnsi="Arial" w:cs="Arial"/>
          <w:sz w:val="24"/>
          <w:lang w:eastAsia="en-US"/>
        </w:rPr>
        <w:t xml:space="preserve"> СОХРАННОСТИ СОДЕРЖАНИЯ МЕМОРИАЛЬНЫХ СООРУЖЕНИЙ, УВЕКОВЕЧИВАЮЩИЙ ПАМЯТЬ ЗАЩИТНИКОВ ОТЕЧЕСТВА</w:t>
      </w:r>
    </w:p>
    <w:p w:rsidR="00075377" w:rsidRDefault="00075377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5.1. Органы местного самоуправления, на балансе которых находятся мемориальные сооружения, обеспечивают их сохранность и содержание в надлежащем состоянии.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5.2. Демонтаж мемориальных сооружений и дальнейшее хранение осуществляются по решению Комиссии.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color w:val="FF0000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 xml:space="preserve">5.3. </w:t>
      </w:r>
      <w:proofErr w:type="gramStart"/>
      <w:r>
        <w:rPr>
          <w:rFonts w:ascii="Arial" w:eastAsia="Calibri" w:hAnsi="Arial" w:cs="Arial"/>
          <w:sz w:val="24"/>
          <w:lang w:eastAsia="en-US"/>
        </w:rPr>
        <w:t>Контроль за</w:t>
      </w:r>
      <w:proofErr w:type="gramEnd"/>
      <w:r>
        <w:rPr>
          <w:rFonts w:ascii="Arial" w:eastAsia="Calibri" w:hAnsi="Arial" w:cs="Arial"/>
          <w:sz w:val="24"/>
          <w:lang w:eastAsia="en-US"/>
        </w:rPr>
        <w:t xml:space="preserve"> сохранностью мемориальных сооружений осуществляют органы местного самоуправления и организации, обеспечивающие контроль за сохранностью жилого фонда в порядке, установленном законодательством Российской Федерации.</w:t>
      </w:r>
    </w:p>
    <w:p w:rsidR="00075377" w:rsidRDefault="00ED13C2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>
        <w:rPr>
          <w:rFonts w:ascii="Arial" w:eastAsia="Calibri" w:hAnsi="Arial" w:cs="Arial"/>
          <w:sz w:val="24"/>
          <w:lang w:eastAsia="en-US"/>
        </w:rPr>
        <w:t>5.4. Проведение инвентаризации мемориальных сооружений рекомендуется проводить не реже одного раза в год. Для учета мемориальных сооружений и их состояния Администрацией Рыбинского муниципального округа составляется и ведется единый реестр мемориальных сооружений.</w:t>
      </w:r>
    </w:p>
    <w:tbl>
      <w:tblPr>
        <w:tblStyle w:val="1"/>
        <w:tblW w:w="3303" w:type="dxa"/>
        <w:tblInd w:w="6204" w:type="dxa"/>
        <w:tblLayout w:type="fixed"/>
        <w:tblLook w:val="04A0"/>
      </w:tblPr>
      <w:tblGrid>
        <w:gridCol w:w="3303"/>
      </w:tblGrid>
      <w:tr w:rsidR="00075377">
        <w:trPr>
          <w:trHeight w:val="965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ED13C2">
            <w:pPr>
              <w:rPr>
                <w:rFonts w:ascii="Arial" w:hAnsi="Arial" w:cs="Arial"/>
                <w:sz w:val="24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24"/>
              </w:rPr>
              <w:lastRenderedPageBreak/>
              <w:t>Приложение 2</w:t>
            </w:r>
          </w:p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 постановлению Администрации Рыбинского муниципального округа</w:t>
            </w:r>
          </w:p>
          <w:p w:rsidR="00075377" w:rsidRDefault="00ED13C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от </w:t>
            </w:r>
            <w:r>
              <w:rPr>
                <w:rFonts w:ascii="Arial" w:hAnsi="Arial" w:cs="Arial"/>
                <w:color w:val="FF0000"/>
                <w:kern w:val="2"/>
                <w:sz w:val="24"/>
              </w:rP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5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555240" cy="360045"/>
                  <wp:effectExtent l="0" t="0" r="0" b="0"/>
                  <wp:wrapNone/>
                  <wp:docPr id="5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24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FF0000"/>
                <w:kern w:val="2"/>
                <w:sz w:val="24"/>
              </w:rPr>
              <w:t xml:space="preserve"> </w:t>
            </w:r>
          </w:p>
        </w:tc>
      </w:tr>
    </w:tbl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color w:val="FF0000"/>
          <w:kern w:val="2"/>
          <w:sz w:val="22"/>
          <w:szCs w:val="22"/>
        </w:rPr>
        <w:lastRenderedPageBreak/>
        <w:t xml:space="preserve">                                                                                                   </w:t>
      </w:r>
    </w:p>
    <w:p w:rsidR="00075377" w:rsidRDefault="00075377">
      <w:pPr>
        <w:widowControl w:val="0"/>
        <w:ind w:left="7080"/>
        <w:jc w:val="right"/>
        <w:rPr>
          <w:rFonts w:ascii="Arial" w:hAnsi="Arial" w:cs="Arial"/>
          <w:sz w:val="24"/>
        </w:rPr>
      </w:pPr>
    </w:p>
    <w:p w:rsidR="00075377" w:rsidRDefault="00ED13C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Комиссия по увековечению памяти погибших при защите Отечества, в том числе погибших (умерших) участников специальной военной операции на территории Рыбинского муниципального округа </w:t>
      </w:r>
    </w:p>
    <w:p w:rsidR="00075377" w:rsidRDefault="0007537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75377" w:rsidRDefault="00075377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a9"/>
        <w:tblW w:w="9345" w:type="dxa"/>
        <w:tblLayout w:type="fixed"/>
        <w:tblLook w:val="04A0"/>
      </w:tblPr>
      <w:tblGrid>
        <w:gridCol w:w="4663"/>
        <w:gridCol w:w="4682"/>
      </w:tblGrid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Председатель Комиссии:</w:t>
            </w:r>
          </w:p>
          <w:p w:rsidR="00075377" w:rsidRDefault="00075377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Мишин Александр Николаевич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Глава Рыбинского муниципального округа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Заместитель</w:t>
            </w:r>
          </w:p>
          <w:p w:rsidR="00075377" w:rsidRDefault="00ED13C2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председателя Комиссии: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rPr>
          <w:trHeight w:val="653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Иванина Олеся Александровна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заместитель Главы города Бородино по 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4"/>
              </w:rPr>
              <w:t>общественно-политической работе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Секретарь комиссии: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Данилова Елена Александровна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отдела по общественно-политической работе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Члены комиссии:</w:t>
            </w: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Соколовский Константин Александрович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Заместитель главы округа по территориальному управлению и развитию территорий</w:t>
            </w:r>
          </w:p>
        </w:tc>
      </w:tr>
      <w:tr w:rsidR="00075377">
        <w:trPr>
          <w:trHeight w:val="555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6098"/>
              </w:tabs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Батяшов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Александр Васильевич</w:t>
            </w: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военный комиссар Рыбинского муниципального округа (по согласованию)</w:t>
            </w:r>
          </w:p>
        </w:tc>
      </w:tr>
      <w:tr w:rsidR="00075377">
        <w:trPr>
          <w:trHeight w:val="555"/>
        </w:trPr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Белоус Наталья Алексеевна</w:t>
            </w: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начальник отдела градостроительства и архитектуры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Закавряшин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Юрий Викторович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245"/>
              </w:tabs>
              <w:rPr>
                <w:rFonts w:ascii="Arial" w:eastAsia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Депутат Рыбинского окружного 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 w:val="24"/>
              </w:rPr>
              <w:t>Совета депутатов, ветеран СВО</w:t>
            </w:r>
          </w:p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Максимова Анастасия Алексеевна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Начальник отдела культуры, спорта, 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4"/>
              </w:rPr>
              <w:t>молодежной политики и информационного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         </w:t>
            </w:r>
            <w:r>
              <w:rPr>
                <w:rFonts w:ascii="Arial" w:hAnsi="Arial" w:cs="Arial"/>
                <w:sz w:val="24"/>
              </w:rPr>
              <w:t>обеспечения</w:t>
            </w:r>
          </w:p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Машковцева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Наталья Валерьевна</w:t>
            </w: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sz w:val="24"/>
              </w:rPr>
              <w:t>директор МКУ "Служба единого заказчика"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Соколова Людмила Валентиновна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395"/>
              </w:tabs>
              <w:rPr>
                <w:rFonts w:ascii="Calibri" w:hAnsi="Calibri"/>
                <w:sz w:val="24"/>
                <w:lang w:eastAsia="zh-CN"/>
              </w:rPr>
            </w:pPr>
            <w:r>
              <w:rPr>
                <w:rFonts w:ascii="Arial" w:hAnsi="Arial" w:cs="Arial"/>
                <w:sz w:val="24"/>
              </w:rPr>
              <w:t>Директор Муниципального бюджетного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sz w:val="24"/>
              </w:rPr>
              <w:t xml:space="preserve">учреждения культуры Музей истории </w:t>
            </w:r>
            <w:r>
              <w:rPr>
                <w:rFonts w:ascii="Arial" w:eastAsia="Arial" w:hAnsi="Arial" w:cs="Arial"/>
                <w:sz w:val="24"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  <w:sz w:val="24"/>
              </w:rPr>
              <w:t>города Бородино</w:t>
            </w:r>
          </w:p>
          <w:p w:rsidR="00075377" w:rsidRDefault="0007537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Старков Алексей Юрьевич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395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Ветеран СВО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245"/>
              </w:tabs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Шиханцев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Эдуард Юрьевич</w:t>
            </w:r>
          </w:p>
          <w:p w:rsidR="00075377" w:rsidRDefault="000753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395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Ветеран СВО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Сигов Дмитрий Дмитриевич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6098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председатель городского Совета ветеранов войны, труда, пенсионеров, вооруженных сил и правоохранительных органов</w:t>
            </w:r>
          </w:p>
          <w:p w:rsidR="00075377" w:rsidRDefault="00075377">
            <w:pPr>
              <w:tabs>
                <w:tab w:val="left" w:pos="4125"/>
                <w:tab w:val="left" w:pos="4395"/>
              </w:tabs>
              <w:rPr>
                <w:rFonts w:ascii="Arial" w:hAnsi="Arial" w:cs="Arial"/>
                <w:sz w:val="24"/>
              </w:rPr>
            </w:pP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Петренко Мария Викторовна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Председатель МВО Рыбинского района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Леоненко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Наталья Анатольевна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Заведующая МКУ «Муниципальный Архив Рыбинского муниципального округа»</w:t>
            </w:r>
          </w:p>
        </w:tc>
      </w:tr>
      <w:tr w:rsidR="00075377"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 согласованию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075377" w:rsidRDefault="00ED13C2">
            <w:pPr>
              <w:tabs>
                <w:tab w:val="left" w:pos="4125"/>
                <w:tab w:val="left" w:pos="4395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Руководители территориальных подразделений</w:t>
            </w:r>
          </w:p>
        </w:tc>
      </w:tr>
    </w:tbl>
    <w:p w:rsidR="00075377" w:rsidRDefault="00075377">
      <w:pPr>
        <w:jc w:val="center"/>
        <w:rPr>
          <w:rFonts w:ascii="Arial" w:hAnsi="Arial" w:cs="Arial"/>
          <w:b/>
          <w:bCs/>
          <w:sz w:val="24"/>
        </w:rPr>
      </w:pPr>
    </w:p>
    <w:p w:rsidR="00075377" w:rsidRDefault="00075377">
      <w:pPr>
        <w:jc w:val="center"/>
        <w:rPr>
          <w:rFonts w:ascii="Arial" w:hAnsi="Arial" w:cs="Arial"/>
          <w:b/>
          <w:bCs/>
          <w:sz w:val="24"/>
        </w:rPr>
      </w:pPr>
    </w:p>
    <w:p w:rsidR="00075377" w:rsidRDefault="00075377"/>
    <w:p w:rsidR="00075377" w:rsidRDefault="00075377">
      <w:pPr>
        <w:widowControl w:val="0"/>
        <w:ind w:left="7080"/>
        <w:jc w:val="right"/>
        <w:rPr>
          <w:rFonts w:ascii="Arial" w:hAnsi="Arial" w:cs="Arial"/>
          <w:sz w:val="24"/>
        </w:rPr>
      </w:pPr>
    </w:p>
    <w:p w:rsidR="00075377" w:rsidRDefault="00075377"/>
    <w:sectPr w:rsidR="00075377" w:rsidSect="00075377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7E45"/>
    <w:multiLevelType w:val="multilevel"/>
    <w:tmpl w:val="D20A64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07278C"/>
    <w:multiLevelType w:val="multilevel"/>
    <w:tmpl w:val="B696193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9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6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9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075377"/>
    <w:rsid w:val="00075377"/>
    <w:rsid w:val="003A0AA2"/>
    <w:rsid w:val="00B34AB1"/>
    <w:rsid w:val="00ED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122B3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6"/>
    <w:qFormat/>
    <w:rsid w:val="00075377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075377"/>
    <w:pPr>
      <w:spacing w:after="140" w:line="276" w:lineRule="auto"/>
    </w:pPr>
  </w:style>
  <w:style w:type="paragraph" w:styleId="a7">
    <w:name w:val="List"/>
    <w:basedOn w:val="a6"/>
    <w:rsid w:val="00075377"/>
    <w:rPr>
      <w:rFonts w:cs="Arial Unicode MS"/>
    </w:rPr>
  </w:style>
  <w:style w:type="paragraph" w:customStyle="1" w:styleId="Caption">
    <w:name w:val="Caption"/>
    <w:basedOn w:val="a"/>
    <w:qFormat/>
    <w:rsid w:val="00075377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075377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122B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22B3E"/>
    <w:pPr>
      <w:ind w:left="720"/>
      <w:contextualSpacing/>
    </w:pPr>
  </w:style>
  <w:style w:type="paragraph" w:customStyle="1" w:styleId="Default">
    <w:name w:val="Default"/>
    <w:uiPriority w:val="99"/>
    <w:qFormat/>
    <w:rsid w:val="00D854C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table" w:styleId="a9">
    <w:name w:val="Table Grid"/>
    <w:basedOn w:val="a1"/>
    <w:uiPriority w:val="9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041B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2808</Words>
  <Characters>16007</Characters>
  <Application>Microsoft Office Word</Application>
  <DocSecurity>0</DocSecurity>
  <Lines>133</Lines>
  <Paragraphs>37</Paragraphs>
  <ScaleCrop>false</ScaleCrop>
  <Company>office 2007 rus ent:</Company>
  <LinksUpToDate>false</LinksUpToDate>
  <CharactersWithSpaces>18778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3</cp:revision>
  <cp:lastPrinted>2026-03-05T03:32:00Z</cp:lastPrinted>
  <dcterms:created xsi:type="dcterms:W3CDTF">2026-03-04T09:05:00Z</dcterms:created>
  <dcterms:modified xsi:type="dcterms:W3CDTF">2026-03-05T03:33:00Z</dcterms:modified>
  <dc:language>ru-RU</dc:language>
</cp:coreProperties>
</file>