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BB" w:rsidRDefault="00E00EBB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2647950</wp:posOffset>
            </wp:positionH>
            <wp:positionV relativeFrom="paragraph">
              <wp:posOffset>-124460</wp:posOffset>
            </wp:positionV>
            <wp:extent cx="732790" cy="875665"/>
            <wp:effectExtent l="19050" t="0" r="0" b="0"/>
            <wp:wrapNone/>
            <wp:docPr id="2" name="Рисунок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87566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EBB" w:rsidRDefault="00E00EBB">
      <w:pPr>
        <w:jc w:val="center"/>
        <w:outlineLvl w:val="0"/>
        <w:rPr>
          <w:rFonts w:ascii="Arial" w:hAnsi="Arial" w:cs="Arial"/>
          <w:b/>
          <w:bCs/>
          <w:szCs w:val="28"/>
        </w:rPr>
      </w:pPr>
    </w:p>
    <w:p w:rsidR="00777F6D" w:rsidRDefault="00777F6D">
      <w:pPr>
        <w:jc w:val="center"/>
        <w:outlineLvl w:val="0"/>
        <w:rPr>
          <w:rFonts w:ascii="Arial" w:hAnsi="Arial" w:cs="Arial"/>
          <w:b/>
          <w:bCs/>
          <w:szCs w:val="28"/>
        </w:rPr>
      </w:pPr>
    </w:p>
    <w:p w:rsidR="00777F6D" w:rsidRDefault="00777F6D">
      <w:pPr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777F6D" w:rsidRDefault="00E00EB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777F6D" w:rsidRDefault="00E00EB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777F6D" w:rsidRDefault="00777F6D">
      <w:pPr>
        <w:jc w:val="center"/>
        <w:rPr>
          <w:rFonts w:ascii="Arial" w:hAnsi="Arial" w:cs="Arial"/>
          <w:sz w:val="24"/>
        </w:rPr>
      </w:pPr>
    </w:p>
    <w:p w:rsidR="00777F6D" w:rsidRDefault="00E00EB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777F6D" w:rsidRDefault="00777F6D">
      <w:pPr>
        <w:jc w:val="center"/>
        <w:rPr>
          <w:rFonts w:ascii="Arial" w:hAnsi="Arial" w:cs="Arial"/>
          <w:sz w:val="24"/>
        </w:rPr>
      </w:pPr>
    </w:p>
    <w:p w:rsidR="00777F6D" w:rsidRDefault="00E00EBB">
      <w:pPr>
        <w:jc w:val="center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ПОСТАНОВЛЕНИЕ</w:t>
      </w:r>
    </w:p>
    <w:p w:rsidR="00777F6D" w:rsidRDefault="00E00EB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haracter">
              <wp:posOffset>-3088640</wp:posOffset>
            </wp:positionH>
            <wp:positionV relativeFrom="line">
              <wp:posOffset>167005</wp:posOffset>
            </wp:positionV>
            <wp:extent cx="2552700" cy="361950"/>
            <wp:effectExtent l="1905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F6D" w:rsidRDefault="00E00EB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777F6D" w:rsidRDefault="00777F6D">
      <w:pPr>
        <w:jc w:val="center"/>
        <w:rPr>
          <w:rFonts w:ascii="Arial" w:hAnsi="Arial" w:cs="Arial"/>
          <w:sz w:val="24"/>
        </w:rPr>
      </w:pPr>
    </w:p>
    <w:p w:rsidR="00777F6D" w:rsidRDefault="00E00EB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 утверждении Порядка расходования средств на мероприятия по муниципальной программе «Охрана окружающей среды Рыбинского муниципального округа»</w:t>
      </w:r>
    </w:p>
    <w:p w:rsidR="00777F6D" w:rsidRDefault="00777F6D">
      <w:pPr>
        <w:jc w:val="both"/>
        <w:rPr>
          <w:rFonts w:ascii="Arial" w:hAnsi="Arial" w:cs="Arial"/>
          <w:sz w:val="24"/>
        </w:rPr>
      </w:pPr>
    </w:p>
    <w:p w:rsidR="00777F6D" w:rsidRDefault="00E00EBB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 соответствии со статьей 179 Бюджетного кодекса Российской Федерации, постановлением администрации Рыбинского муниципального округа от 29.08.2025 № 450 «Об утверждении Порядка разработки, утверждения и реализации муниципальных программ Рыбинского муниципального округа Красноярского края», на основании Устава Рыбинского муниципального округа, ПОСТАНОВЛЯЮ:</w:t>
      </w:r>
    </w:p>
    <w:p w:rsidR="00777F6D" w:rsidRDefault="00E00EBB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Утвердить Порядок расходования средств на мероприятия по муниципальной программе «Охрана окружающей среды Рыбинского муниципального округа». </w:t>
      </w:r>
    </w:p>
    <w:p w:rsidR="00777F6D" w:rsidRDefault="00E00EBB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Постановление подлежит официальному обнародованию на официальном сайте Рыбинского муниципального округа (https://rmo-24.gosuslugi.ru/) в информационно-телекоммуникационной сети интернет.</w:t>
      </w:r>
    </w:p>
    <w:p w:rsidR="00777F6D" w:rsidRDefault="00E00EBB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территории.</w:t>
      </w:r>
    </w:p>
    <w:p w:rsidR="00777F6D" w:rsidRDefault="00E00EBB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Настоящее постановление вступает в силу в день, следующий за днем его официального опубликования в газетах «Бородинский вестник», «Голос времени». </w:t>
      </w:r>
    </w:p>
    <w:p w:rsidR="00777F6D" w:rsidRDefault="00E00EBB">
      <w:pPr>
        <w:tabs>
          <w:tab w:val="left" w:pos="540"/>
          <w:tab w:val="left" w:pos="567"/>
        </w:tabs>
        <w:ind w:right="-5"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77F6D" w:rsidRDefault="00E00EBB">
      <w:pPr>
        <w:ind w:firstLine="709"/>
        <w:jc w:val="both"/>
        <w:rPr>
          <w:szCs w:val="28"/>
        </w:rPr>
      </w:pPr>
      <w:r>
        <w:rPr>
          <w:rFonts w:ascii="Arial" w:hAnsi="Arial" w:cs="Arial"/>
          <w:sz w:val="24"/>
        </w:rPr>
        <w:t xml:space="preserve">   </w:t>
      </w:r>
    </w:p>
    <w:p w:rsidR="00777F6D" w:rsidRDefault="00E00EBB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округа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</w:rPr>
        <w:t>Мишин</w:t>
      </w:r>
      <w:proofErr w:type="gramEnd"/>
    </w:p>
    <w:p w:rsidR="00777F6D" w:rsidRDefault="00E00EBB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 </w:t>
      </w:r>
    </w:p>
    <w:p w:rsidR="00777F6D" w:rsidRDefault="00777F6D">
      <w:pPr>
        <w:jc w:val="both"/>
        <w:rPr>
          <w:rFonts w:ascii="Arial" w:hAnsi="Arial" w:cs="Arial"/>
          <w:sz w:val="24"/>
        </w:rPr>
      </w:pPr>
    </w:p>
    <w:p w:rsidR="00777F6D" w:rsidRDefault="00777F6D">
      <w:pPr>
        <w:rPr>
          <w:rFonts w:ascii="Arial" w:hAnsi="Arial" w:cs="Arial"/>
          <w:sz w:val="24"/>
        </w:rPr>
      </w:pPr>
    </w:p>
    <w:p w:rsidR="00777F6D" w:rsidRDefault="00777F6D">
      <w:pPr>
        <w:tabs>
          <w:tab w:val="left" w:pos="567"/>
        </w:tabs>
        <w:rPr>
          <w:rFonts w:ascii="Arial" w:hAnsi="Arial" w:cs="Arial"/>
          <w:sz w:val="24"/>
        </w:rPr>
      </w:pPr>
    </w:p>
    <w:p w:rsidR="00777F6D" w:rsidRDefault="00E00EBB">
      <w:pPr>
        <w:rPr>
          <w:rFonts w:ascii="Arial" w:hAnsi="Arial" w:cs="Arial"/>
          <w:sz w:val="24"/>
        </w:rPr>
      </w:pPr>
      <w:r>
        <w:br w:type="page"/>
      </w:r>
    </w:p>
    <w:p w:rsidR="00777F6D" w:rsidRDefault="00E00EBB">
      <w:pPr>
        <w:ind w:firstLine="48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Приложение </w:t>
      </w:r>
    </w:p>
    <w:p w:rsidR="00777F6D" w:rsidRDefault="00E00EBB">
      <w:pPr>
        <w:tabs>
          <w:tab w:val="left" w:pos="540"/>
          <w:tab w:val="left" w:pos="720"/>
          <w:tab w:val="left" w:pos="900"/>
        </w:tabs>
        <w:ind w:right="-5" w:firstLine="48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 постановлению Администрации</w:t>
      </w:r>
    </w:p>
    <w:p w:rsidR="00777F6D" w:rsidRDefault="00E00EBB">
      <w:pPr>
        <w:tabs>
          <w:tab w:val="left" w:pos="540"/>
          <w:tab w:val="left" w:pos="720"/>
          <w:tab w:val="left" w:pos="900"/>
          <w:tab w:val="left" w:pos="5387"/>
        </w:tabs>
        <w:ind w:right="-5" w:firstLine="48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</w:t>
      </w:r>
    </w:p>
    <w:p w:rsidR="00777F6D" w:rsidRDefault="00E00EBB">
      <w:pPr>
        <w:pStyle w:val="Default"/>
        <w:ind w:firstLine="4820"/>
        <w:rPr>
          <w:color w:val="FF0000"/>
        </w:rPr>
      </w:pPr>
      <w:r>
        <w:rPr>
          <w:color w:val="FF0000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lang w:eastAsia="ru-RU"/>
        </w:rPr>
        <w:t xml:space="preserve"> </w:t>
      </w:r>
    </w:p>
    <w:p w:rsidR="00777F6D" w:rsidRDefault="00777F6D">
      <w:pPr>
        <w:tabs>
          <w:tab w:val="left" w:pos="540"/>
          <w:tab w:val="left" w:pos="720"/>
          <w:tab w:val="left" w:pos="900"/>
          <w:tab w:val="left" w:pos="5387"/>
        </w:tabs>
        <w:ind w:right="-5"/>
        <w:rPr>
          <w:rFonts w:ascii="Arial" w:hAnsi="Arial" w:cs="Arial"/>
          <w:sz w:val="24"/>
        </w:rPr>
      </w:pPr>
    </w:p>
    <w:p w:rsidR="00777F6D" w:rsidRDefault="00777F6D">
      <w:pPr>
        <w:tabs>
          <w:tab w:val="left" w:pos="540"/>
          <w:tab w:val="left" w:pos="720"/>
          <w:tab w:val="left" w:pos="900"/>
        </w:tabs>
        <w:ind w:right="-5"/>
        <w:jc w:val="center"/>
        <w:rPr>
          <w:rFonts w:ascii="Arial" w:hAnsi="Arial" w:cs="Arial"/>
          <w:sz w:val="24"/>
        </w:rPr>
      </w:pPr>
    </w:p>
    <w:p w:rsidR="00777F6D" w:rsidRDefault="00E00EBB">
      <w:pPr>
        <w:tabs>
          <w:tab w:val="left" w:pos="540"/>
          <w:tab w:val="left" w:pos="720"/>
          <w:tab w:val="left" w:pos="900"/>
        </w:tabs>
        <w:ind w:right="-5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Порядок расходования средств на мероприятия по муниципальной программе «Охрана окружающей среды Рыбинского муниципального округа»</w:t>
      </w:r>
    </w:p>
    <w:p w:rsidR="00777F6D" w:rsidRDefault="00777F6D">
      <w:pPr>
        <w:tabs>
          <w:tab w:val="left" w:pos="540"/>
          <w:tab w:val="left" w:pos="720"/>
          <w:tab w:val="left" w:pos="900"/>
        </w:tabs>
        <w:ind w:right="-5"/>
        <w:jc w:val="center"/>
        <w:rPr>
          <w:rFonts w:ascii="Arial" w:hAnsi="Arial" w:cs="Arial"/>
          <w:sz w:val="24"/>
        </w:rPr>
      </w:pPr>
    </w:p>
    <w:p w:rsidR="00777F6D" w:rsidRDefault="00E00EBB">
      <w:pPr>
        <w:tabs>
          <w:tab w:val="left" w:pos="0"/>
        </w:tabs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proofErr w:type="gramStart"/>
      <w:r>
        <w:rPr>
          <w:rFonts w:ascii="Arial" w:hAnsi="Arial" w:cs="Arial"/>
          <w:sz w:val="24"/>
        </w:rPr>
        <w:t>Источниками финансирования средств на мероприятия по муниципальной программе «Охрана окружающей среды Рыбинского муниципального округа» являются средства краевого, местного бюджета и внебюджетные источники, которые направлены на ликвидацию несанкционированных свалок на территории Рыбинского муниципального округа, приобретение контейнерного оборудования, обустройство мест (площадок) накопления отходов потребления и на организацию проведения мероприятий по отлову и содержанию животных без владельцев.</w:t>
      </w:r>
      <w:proofErr w:type="gramEnd"/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 В соответствии с </w:t>
      </w:r>
      <w:proofErr w:type="gramStart"/>
      <w:r>
        <w:rPr>
          <w:rFonts w:ascii="Arial" w:hAnsi="Arial" w:cs="Arial"/>
          <w:sz w:val="24"/>
        </w:rPr>
        <w:t>ч</w:t>
      </w:r>
      <w:proofErr w:type="gramEnd"/>
      <w:r>
        <w:rPr>
          <w:rFonts w:ascii="Arial" w:hAnsi="Arial" w:cs="Arial"/>
          <w:sz w:val="24"/>
        </w:rPr>
        <w:t>.1 ст.13 Федерального закона № 89 «Об отходах производства и потребления» от 24.06.1998г. территории Рыбинского муниципального округа подлежат регулярной очистке от отходов в соответствии с экологическими, санитарными и иными требованиями. Потребность денежных средств на очистку территории Рыбинского муниципального округа от отходов на текущий и плановый периоды определяется путем:</w:t>
      </w:r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проведения инвентаризации мест несанкционированного размещения отходов;</w:t>
      </w:r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составления актов, определения объемов, составления расчетов.</w:t>
      </w:r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Потребность денежных средств на приобретение контейнерного оборудования и обустройство контейнерных площадок определяется путем;</w:t>
      </w:r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проведения инвентаризации, по результатам которой составляются акты, определяется количество необходимых контейнеров для сбора ТКО и обустройство контейнерных площадок;</w:t>
      </w:r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составления сметных расчетов.</w:t>
      </w:r>
    </w:p>
    <w:p w:rsidR="00777F6D" w:rsidRDefault="00E00EBB">
      <w:pPr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Приоритетными для включения в реестр мест несанкционированного размещения отходов являются места:</w:t>
      </w:r>
    </w:p>
    <w:p w:rsidR="00777F6D" w:rsidRDefault="00E00EBB">
      <w:pPr>
        <w:tabs>
          <w:tab w:val="left" w:pos="0"/>
        </w:tabs>
        <w:ind w:left="360" w:right="-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- </w:t>
      </w:r>
      <w:proofErr w:type="gramStart"/>
      <w:r>
        <w:rPr>
          <w:rFonts w:ascii="Arial" w:hAnsi="Arial" w:cs="Arial"/>
          <w:sz w:val="24"/>
        </w:rPr>
        <w:t>расположенные</w:t>
      </w:r>
      <w:proofErr w:type="gramEnd"/>
      <w:r>
        <w:rPr>
          <w:rFonts w:ascii="Arial" w:hAnsi="Arial" w:cs="Arial"/>
          <w:sz w:val="24"/>
        </w:rPr>
        <w:t xml:space="preserve"> в близи водных объектов;</w:t>
      </w:r>
    </w:p>
    <w:p w:rsidR="00777F6D" w:rsidRDefault="00E00EBB">
      <w:pPr>
        <w:tabs>
          <w:tab w:val="left" w:pos="0"/>
        </w:tabs>
        <w:ind w:left="360" w:right="-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- в местах массового скопления населения.</w:t>
      </w:r>
    </w:p>
    <w:p w:rsidR="00777F6D" w:rsidRDefault="00E00EBB">
      <w:pPr>
        <w:tabs>
          <w:tab w:val="left" w:pos="0"/>
        </w:tabs>
        <w:ind w:right="-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В случае сложившейся экономии после проведения торгов денежные средства перераспределяются на уборку других обнаруженных в течение года мест несанкционированного размещения отходов. </w:t>
      </w:r>
    </w:p>
    <w:p w:rsidR="00777F6D" w:rsidRDefault="00E00EB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Средства краевого бюджета – субсидия бюджетам муниципальных образований на приобретение контейнерного оборудования и обустройство мест (площадок) накопления отходов.</w:t>
      </w:r>
    </w:p>
    <w:p w:rsidR="00777F6D" w:rsidRDefault="00E00EBB">
      <w:pPr>
        <w:tabs>
          <w:tab w:val="left" w:pos="567"/>
        </w:tabs>
        <w:jc w:val="both"/>
        <w:outlineLvl w:val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Порядок и условия предоставления и расходования субсидии бюджетами муниципальных образований Красноярского края на приобретение контейнерного оборудования и обустройство мест (площадок) накопления отходов потребления определяются Министерством экологии Красноярского края.</w:t>
      </w:r>
    </w:p>
    <w:p w:rsidR="00777F6D" w:rsidRDefault="00E00EBB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Распределение субсидий бюджетам муниципальных образований Красноярского края утверждается постановлением Правительства Красноярского края.</w:t>
      </w:r>
    </w:p>
    <w:p w:rsidR="00777F6D" w:rsidRDefault="00E00EBB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Реализация мероприятий по отлову и содержанию безнадзорных животных осуществляется за счет сре</w:t>
      </w:r>
      <w:proofErr w:type="gramStart"/>
      <w:r>
        <w:rPr>
          <w:rFonts w:ascii="Arial" w:hAnsi="Arial" w:cs="Arial"/>
          <w:sz w:val="24"/>
        </w:rPr>
        <w:t>дств кр</w:t>
      </w:r>
      <w:proofErr w:type="gramEnd"/>
      <w:r>
        <w:rPr>
          <w:rFonts w:ascii="Arial" w:hAnsi="Arial" w:cs="Arial"/>
          <w:sz w:val="24"/>
        </w:rPr>
        <w:t xml:space="preserve">аевого и местного бюджетов. 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Муниципальным заказчиком является администрация Рыбинского </w:t>
      </w:r>
      <w:r>
        <w:rPr>
          <w:sz w:val="24"/>
          <w:szCs w:val="24"/>
        </w:rPr>
        <w:lastRenderedPageBreak/>
        <w:t>муниципального округа. Администрация Рыбинского муниципального округа осуществляет организационные и контрольные функции в ходе реализации мероприятий.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Средства краевого бюджета на финансирование мероприятий подпрограммы выделяются в виде субвенции «Выполнение отдельных государственных полномочий по организации проведения мероприятий по отлову, учету, содержанию и иному обращению с животными без владельцев».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мероприятия осуществляется при последовательном выполнении следующих этапов: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Согласно заявлениям жителей и оценки количества безнадзорных животных принимается решение о проведении отлова безнадзорных животных и проведении ветеринарных, профилактических мероприятий.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Специалистами МКУ «Служба единого заказчика» определяется количество животных и финансовые затраты необходимые для проведения мероприятия.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проводятся торги для определения подрядчика на выполнение работ, с которым МКУ «Служба единого заказчика» заключает муниципальный контракт.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Подрядчик на основании заявлений жителей проводит выполнение работ согласно муниципальному контракту.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МКУ «Служба единого заказчика» контролирует выполнение работ.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Финансирование расходов за счет сре</w:t>
      </w:r>
      <w:proofErr w:type="gramStart"/>
      <w:r>
        <w:rPr>
          <w:sz w:val="24"/>
          <w:szCs w:val="24"/>
        </w:rPr>
        <w:t>дств кр</w:t>
      </w:r>
      <w:proofErr w:type="gramEnd"/>
      <w:r>
        <w:rPr>
          <w:sz w:val="24"/>
          <w:szCs w:val="24"/>
        </w:rPr>
        <w:t>аевого бюджета производится на основании заключенных муниципальных контрактов в соответствии с планом – графиком закупок товаров, работ, услуг для обеспечения муниципальных нужд и оплачиваются в пределах бюджетных обязательств с приложением актов выполненных работ и счётов - фактур.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Финансирование расходов за счет сре</w:t>
      </w:r>
      <w:proofErr w:type="gramStart"/>
      <w:r>
        <w:rPr>
          <w:sz w:val="24"/>
          <w:szCs w:val="24"/>
        </w:rPr>
        <w:t>дств кр</w:t>
      </w:r>
      <w:proofErr w:type="gramEnd"/>
      <w:r>
        <w:rPr>
          <w:sz w:val="24"/>
          <w:szCs w:val="24"/>
        </w:rPr>
        <w:t>аевого бюджета производится при наличии средств на едином счете бюджета по мере поступления заявок на финансирование от МКУ «Служба единого заказчика».</w:t>
      </w:r>
    </w:p>
    <w:p w:rsidR="00777F6D" w:rsidRDefault="00E00EBB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Средства местного бюджета – направляются на отлов животных без владельцев в экстренных случаях, когда поведение безнадзорных животных угрожает жизни и здоровью человека, на условиях муниципального контракта. </w:t>
      </w:r>
    </w:p>
    <w:p w:rsidR="00777F6D" w:rsidRDefault="00E00EBB">
      <w:pPr>
        <w:tabs>
          <w:tab w:val="left" w:pos="0"/>
        </w:tabs>
        <w:ind w:right="-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2. Главным распорядителем  бюджетных средств является администрация Рыбинского муниципального округа, получателем – МКУ «Служба единого заказчика»</w:t>
      </w:r>
    </w:p>
    <w:p w:rsidR="00777F6D" w:rsidRDefault="00E00EBB">
      <w:pPr>
        <w:tabs>
          <w:tab w:val="left" w:pos="0"/>
        </w:tabs>
        <w:ind w:right="-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3. Финансовое управление администрации Рыбинского муниципального округа осуществляет финансирование отдельных мероприятий на счет главного распорядителя бюджетных средств, который в свою очередь финансирует МКУ «Служба единого заказчика» на основании поданных заявок, после предъявления актов выполненных работ, счетов фактур, КС3.</w:t>
      </w:r>
    </w:p>
    <w:p w:rsidR="00777F6D" w:rsidRDefault="00E00EBB">
      <w:pPr>
        <w:tabs>
          <w:tab w:val="left" w:pos="0"/>
        </w:tabs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Финансирование расходов за счет средств местного бюджета производится при наличии средств на едином счете бюджета по мере поступления заявок на финансирование от МКУ «Служба единого заказчика»</w:t>
      </w:r>
    </w:p>
    <w:p w:rsidR="00777F6D" w:rsidRDefault="00E00EBB">
      <w:pPr>
        <w:tabs>
          <w:tab w:val="left" w:pos="0"/>
        </w:tabs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 Расходование средств осуществляется в соответствии с утвержденными бюджетными сметами.</w:t>
      </w:r>
    </w:p>
    <w:p w:rsidR="00777F6D" w:rsidRDefault="00E00EBB">
      <w:pPr>
        <w:tabs>
          <w:tab w:val="left" w:pos="0"/>
        </w:tabs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 </w:t>
      </w:r>
      <w:proofErr w:type="gramStart"/>
      <w:r>
        <w:rPr>
          <w:rFonts w:ascii="Arial" w:hAnsi="Arial" w:cs="Arial"/>
          <w:sz w:val="24"/>
        </w:rPr>
        <w:t xml:space="preserve">Размещение заказов на выполнение работ по ликвидации несанкционированных свалок, на приобретение контейнерного оборудования, оборудования контейнерных площадок, на проведение мероприятий по отлову и содержанию безнадзорных животных осуществляется в соответствии с порядком, установленным Федеральным законом от 05.04.2013 №44- ФЗ «О контрактной </w:t>
      </w:r>
      <w:r>
        <w:rPr>
          <w:rFonts w:ascii="Arial" w:hAnsi="Arial" w:cs="Arial"/>
          <w:sz w:val="24"/>
        </w:rPr>
        <w:lastRenderedPageBreak/>
        <w:t>системе в сфере закупок товаров, работ, услуг для обеспечения государственных и муниципальных нужд».</w:t>
      </w:r>
      <w:proofErr w:type="gramEnd"/>
    </w:p>
    <w:p w:rsidR="00777F6D" w:rsidRDefault="00E00EBB">
      <w:pPr>
        <w:tabs>
          <w:tab w:val="left" w:pos="0"/>
        </w:tabs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7. Контроль за целевым и эффективным использованием полученных средств осуществляет администрация Рыбинского муниципального округа.</w:t>
      </w:r>
    </w:p>
    <w:p w:rsidR="00777F6D" w:rsidRDefault="00E00EBB">
      <w:pPr>
        <w:tabs>
          <w:tab w:val="left" w:pos="0"/>
        </w:tabs>
        <w:ind w:right="-5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 </w:t>
      </w:r>
      <w:bookmarkStart w:id="0" w:name="_GoBack"/>
      <w:bookmarkEnd w:id="0"/>
      <w:r>
        <w:rPr>
          <w:rFonts w:ascii="Arial" w:hAnsi="Arial" w:cs="Arial"/>
          <w:sz w:val="24"/>
        </w:rPr>
        <w:t>Ответственность за целевое и эффективное расходование средств, своевременное и достоверное предоставление необходимых отчетов возлагается на МКУ «Служба единого заказчика».</w:t>
      </w:r>
    </w:p>
    <w:p w:rsidR="00777F6D" w:rsidRDefault="00777F6D">
      <w:pPr>
        <w:rPr>
          <w:rFonts w:ascii="Arial" w:hAnsi="Arial" w:cs="Arial"/>
          <w:sz w:val="24"/>
        </w:rPr>
      </w:pPr>
    </w:p>
    <w:p w:rsidR="00777F6D" w:rsidRDefault="00777F6D">
      <w:pPr>
        <w:rPr>
          <w:sz w:val="24"/>
        </w:rPr>
      </w:pPr>
    </w:p>
    <w:sectPr w:rsidR="00777F6D" w:rsidSect="00777F6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77F6D"/>
    <w:rsid w:val="00337B2D"/>
    <w:rsid w:val="00777F6D"/>
    <w:rsid w:val="00C17D6C"/>
    <w:rsid w:val="00E0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122B3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rsid w:val="00D854C6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link w:val="Header"/>
    <w:uiPriority w:val="99"/>
    <w:qFormat/>
    <w:rsid w:val="00B032A2"/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link w:val="Footer"/>
    <w:uiPriority w:val="99"/>
    <w:qFormat/>
    <w:rsid w:val="00B032A2"/>
    <w:rPr>
      <w:rFonts w:ascii="Times New Roman" w:eastAsia="Times New Roman" w:hAnsi="Times New Roman"/>
      <w:sz w:val="28"/>
      <w:szCs w:val="24"/>
    </w:rPr>
  </w:style>
  <w:style w:type="paragraph" w:customStyle="1" w:styleId="Heading">
    <w:name w:val="Heading"/>
    <w:basedOn w:val="a"/>
    <w:next w:val="a8"/>
    <w:qFormat/>
    <w:rsid w:val="00777F6D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777F6D"/>
    <w:pPr>
      <w:spacing w:after="140" w:line="276" w:lineRule="auto"/>
    </w:pPr>
  </w:style>
  <w:style w:type="paragraph" w:styleId="a9">
    <w:name w:val="List"/>
    <w:basedOn w:val="a8"/>
    <w:rsid w:val="00777F6D"/>
    <w:rPr>
      <w:rFonts w:cs="Arial Unicode MS"/>
    </w:rPr>
  </w:style>
  <w:style w:type="paragraph" w:customStyle="1" w:styleId="Caption">
    <w:name w:val="Caption"/>
    <w:basedOn w:val="a"/>
    <w:qFormat/>
    <w:rsid w:val="00777F6D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777F6D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qFormat/>
    <w:rsid w:val="00122B3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22B3E"/>
    <w:pPr>
      <w:ind w:left="720"/>
      <w:contextualSpacing/>
    </w:pPr>
  </w:style>
  <w:style w:type="paragraph" w:customStyle="1" w:styleId="Default">
    <w:name w:val="Default"/>
    <w:uiPriority w:val="99"/>
    <w:qFormat/>
    <w:rsid w:val="00D854C6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ConsNormal">
    <w:name w:val="ConsNormal"/>
    <w:qFormat/>
    <w:rsid w:val="00B032A2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HeaderandFooter">
    <w:name w:val="Header and Footer"/>
    <w:basedOn w:val="a"/>
    <w:qFormat/>
    <w:rsid w:val="00777F6D"/>
  </w:style>
  <w:style w:type="paragraph" w:customStyle="1" w:styleId="Header">
    <w:name w:val="Header"/>
    <w:basedOn w:val="a"/>
    <w:link w:val="a6"/>
    <w:uiPriority w:val="99"/>
    <w:unhideWhenUsed/>
    <w:rsid w:val="00B032A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7"/>
    <w:uiPriority w:val="99"/>
    <w:unhideWhenUsed/>
    <w:rsid w:val="00B032A2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99"/>
    <w:rsid w:val="00D51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6471</Characters>
  <Application>Microsoft Office Word</Application>
  <DocSecurity>0</DocSecurity>
  <Lines>53</Lines>
  <Paragraphs>15</Paragraphs>
  <ScaleCrop>false</ScaleCrop>
  <Company>office 2007 rus ent: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3</cp:revision>
  <cp:lastPrinted>2026-02-27T08:59:00Z</cp:lastPrinted>
  <dcterms:created xsi:type="dcterms:W3CDTF">2026-02-27T08:55:00Z</dcterms:created>
  <dcterms:modified xsi:type="dcterms:W3CDTF">2026-02-27T08:59:00Z</dcterms:modified>
  <dc:language>ru-RU</dc:language>
</cp:coreProperties>
</file>